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19AC62" w14:textId="60AF34FA" w:rsidR="00D642C8" w:rsidRPr="00BD5F11" w:rsidRDefault="00D642C8" w:rsidP="00D642C8">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3GPP TSG-RAN WG4 Meeting # 10</w:t>
      </w:r>
      <w:r w:rsidR="00F97063">
        <w:rPr>
          <w:rFonts w:asciiTheme="minorHAnsi" w:eastAsiaTheme="minorEastAsia" w:hAnsiTheme="minorHAnsi" w:cstheme="minorHAnsi"/>
          <w:bCs/>
          <w:noProof w:val="0"/>
          <w:sz w:val="24"/>
          <w:szCs w:val="24"/>
          <w:lang w:eastAsia="zh-CN"/>
        </w:rPr>
        <w:t>4</w:t>
      </w:r>
      <w:r w:rsidRPr="00BD5F11">
        <w:rPr>
          <w:rFonts w:asciiTheme="minorHAnsi" w:eastAsiaTheme="minorEastAsia" w:hAnsiTheme="minorHAnsi" w:cstheme="minorHAnsi"/>
          <w:bCs/>
          <w:noProof w:val="0"/>
          <w:sz w:val="24"/>
          <w:szCs w:val="24"/>
          <w:lang w:eastAsia="zh-CN"/>
        </w:rPr>
        <w:t>-e</w:t>
      </w:r>
      <w:r w:rsidRPr="00BD5F11">
        <w:rPr>
          <w:rFonts w:asciiTheme="minorHAnsi" w:eastAsiaTheme="minorEastAsia" w:hAnsiTheme="minorHAnsi" w:cstheme="minorHAnsi"/>
          <w:bCs/>
          <w:noProof w:val="0"/>
          <w:sz w:val="24"/>
          <w:szCs w:val="24"/>
          <w:lang w:eastAsia="zh-CN"/>
        </w:rPr>
        <w:tab/>
      </w:r>
      <w:r w:rsidR="00DB0DAB" w:rsidRPr="00DB0DAB">
        <w:rPr>
          <w:rFonts w:asciiTheme="minorHAnsi" w:eastAsiaTheme="minorEastAsia" w:hAnsiTheme="minorHAnsi" w:cstheme="minorHAnsi"/>
          <w:bCs/>
          <w:noProof w:val="0"/>
          <w:sz w:val="24"/>
          <w:szCs w:val="24"/>
          <w:lang w:eastAsia="zh-CN"/>
        </w:rPr>
        <w:t>R4-2212418</w:t>
      </w:r>
    </w:p>
    <w:p w14:paraId="54052093" w14:textId="64C675A0" w:rsidR="00D642C8" w:rsidRPr="00BD5F11" w:rsidRDefault="00D642C8" w:rsidP="00D642C8">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Electronic Meeting, </w:t>
      </w:r>
      <w:r w:rsidR="005765B4">
        <w:rPr>
          <w:rFonts w:ascii="Calibri" w:eastAsia="PMingLiU" w:hAnsi="Calibri" w:cs="Calibri"/>
          <w:sz w:val="24"/>
          <w:szCs w:val="24"/>
        </w:rPr>
        <w:t>Aug. 15 – 26</w:t>
      </w:r>
      <w:r w:rsidR="00600008" w:rsidRPr="00D0667E">
        <w:rPr>
          <w:rFonts w:ascii="Calibri" w:eastAsia="PMingLiU" w:hAnsi="Calibri" w:cs="Calibri"/>
          <w:sz w:val="24"/>
          <w:szCs w:val="24"/>
          <w:lang w:eastAsia="ja-JP"/>
        </w:rPr>
        <w:t>,</w:t>
      </w:r>
      <w:r w:rsidRPr="00BD5F11">
        <w:rPr>
          <w:rFonts w:asciiTheme="minorHAnsi" w:eastAsiaTheme="minorEastAsia" w:hAnsiTheme="minorHAnsi" w:cstheme="minorHAnsi"/>
          <w:bCs/>
          <w:noProof w:val="0"/>
          <w:sz w:val="24"/>
          <w:szCs w:val="24"/>
          <w:lang w:eastAsia="zh-CN"/>
        </w:rPr>
        <w:t xml:space="preserve"> </w:t>
      </w:r>
      <w:r w:rsidR="00780851" w:rsidRPr="00BD5F11">
        <w:rPr>
          <w:rFonts w:asciiTheme="minorHAnsi" w:eastAsiaTheme="minorEastAsia" w:hAnsiTheme="minorHAnsi" w:cstheme="minorHAnsi"/>
          <w:bCs/>
          <w:noProof w:val="0"/>
          <w:sz w:val="24"/>
          <w:szCs w:val="24"/>
          <w:lang w:eastAsia="zh-CN"/>
        </w:rPr>
        <w:t>202</w:t>
      </w:r>
      <w:r w:rsidR="00780851">
        <w:rPr>
          <w:rFonts w:asciiTheme="minorHAnsi" w:eastAsiaTheme="minorEastAsia" w:hAnsiTheme="minorHAnsi" w:cstheme="minorHAnsi"/>
          <w:bCs/>
          <w:noProof w:val="0"/>
          <w:sz w:val="24"/>
          <w:szCs w:val="24"/>
          <w:lang w:eastAsia="zh-CN"/>
        </w:rPr>
        <w:t>2</w:t>
      </w:r>
    </w:p>
    <w:p w14:paraId="429A6B96" w14:textId="4BE6163F" w:rsidR="00D83E75" w:rsidRPr="00E47876" w:rsidRDefault="006B5FD3" w:rsidP="00D642C8">
      <w:pPr>
        <w:pStyle w:val="a5"/>
        <w:tabs>
          <w:tab w:val="right" w:pos="9639"/>
          <w:tab w:val="right" w:pos="13323"/>
        </w:tabs>
        <w:jc w:val="both"/>
        <w:rPr>
          <w:rFonts w:asciiTheme="minorHAnsi" w:eastAsia="PMingLiU" w:hAnsiTheme="minorHAnsi" w:cstheme="minorHAnsi"/>
          <w:bCs/>
          <w:noProof w:val="0"/>
          <w:sz w:val="24"/>
          <w:szCs w:val="24"/>
          <w:lang w:eastAsia="zh-TW"/>
        </w:rPr>
      </w:pPr>
      <w:r w:rsidRPr="00BD5F11">
        <w:rPr>
          <w:rFonts w:asciiTheme="minorHAnsi" w:eastAsiaTheme="minorEastAsia" w:hAnsiTheme="minorHAnsi" w:cstheme="minorHAnsi"/>
          <w:bCs/>
          <w:noProof w:val="0"/>
          <w:sz w:val="24"/>
          <w:szCs w:val="24"/>
          <w:lang w:eastAsia="zh-CN"/>
        </w:rPr>
        <w:t xml:space="preserve">Agenda Item: </w:t>
      </w:r>
      <w:r w:rsidR="00600008">
        <w:rPr>
          <w:rFonts w:asciiTheme="minorHAnsi" w:eastAsiaTheme="minorEastAsia" w:hAnsiTheme="minorHAnsi" w:cstheme="minorHAnsi"/>
          <w:bCs/>
          <w:noProof w:val="0"/>
          <w:sz w:val="24"/>
          <w:szCs w:val="24"/>
          <w:lang w:eastAsia="zh-CN"/>
        </w:rPr>
        <w:t>9</w:t>
      </w:r>
      <w:r w:rsidR="00D77BF8" w:rsidRPr="00D77BF8">
        <w:rPr>
          <w:rFonts w:asciiTheme="minorHAnsi" w:eastAsiaTheme="minorEastAsia" w:hAnsiTheme="minorHAnsi" w:cstheme="minorHAnsi"/>
          <w:bCs/>
          <w:noProof w:val="0"/>
          <w:sz w:val="24"/>
          <w:szCs w:val="24"/>
          <w:lang w:eastAsia="zh-CN"/>
        </w:rPr>
        <w:t>.2</w:t>
      </w:r>
      <w:r w:rsidR="00F97063">
        <w:rPr>
          <w:rFonts w:asciiTheme="minorHAnsi" w:eastAsiaTheme="minorEastAsia" w:hAnsiTheme="minorHAnsi" w:cstheme="minorHAnsi"/>
          <w:bCs/>
          <w:noProof w:val="0"/>
          <w:sz w:val="24"/>
          <w:szCs w:val="24"/>
          <w:lang w:eastAsia="zh-CN"/>
        </w:rPr>
        <w:t>0</w:t>
      </w:r>
      <w:r w:rsidR="00D77BF8" w:rsidRPr="00D77BF8">
        <w:rPr>
          <w:rFonts w:asciiTheme="minorHAnsi" w:eastAsiaTheme="minorEastAsia" w:hAnsiTheme="minorHAnsi" w:cstheme="minorHAnsi"/>
          <w:bCs/>
          <w:noProof w:val="0"/>
          <w:sz w:val="24"/>
          <w:szCs w:val="24"/>
          <w:lang w:eastAsia="zh-CN"/>
        </w:rPr>
        <w:t>.</w:t>
      </w:r>
      <w:r w:rsidR="00600008">
        <w:rPr>
          <w:rFonts w:asciiTheme="minorHAnsi" w:eastAsiaTheme="minorEastAsia" w:hAnsiTheme="minorHAnsi" w:cstheme="minorHAnsi"/>
          <w:bCs/>
          <w:noProof w:val="0"/>
          <w:sz w:val="24"/>
          <w:szCs w:val="24"/>
          <w:lang w:eastAsia="zh-CN"/>
        </w:rPr>
        <w:t>1</w:t>
      </w:r>
      <w:r w:rsidR="00D77BF8" w:rsidRPr="00D77BF8">
        <w:rPr>
          <w:rFonts w:asciiTheme="minorHAnsi" w:eastAsiaTheme="minorEastAsia" w:hAnsiTheme="minorHAnsi" w:cstheme="minorHAnsi"/>
          <w:bCs/>
          <w:noProof w:val="0"/>
          <w:sz w:val="24"/>
          <w:szCs w:val="24"/>
          <w:lang w:eastAsia="zh-CN"/>
        </w:rPr>
        <w:t>.</w:t>
      </w:r>
      <w:r w:rsidR="00D77BF8">
        <w:rPr>
          <w:rFonts w:asciiTheme="minorHAnsi" w:eastAsiaTheme="minorEastAsia" w:hAnsiTheme="minorHAnsi" w:cstheme="minorHAnsi"/>
          <w:bCs/>
          <w:noProof w:val="0"/>
          <w:sz w:val="24"/>
          <w:szCs w:val="24"/>
          <w:lang w:eastAsia="zh-CN"/>
        </w:rPr>
        <w:t>2</w:t>
      </w:r>
    </w:p>
    <w:p w14:paraId="391E21F3" w14:textId="77777777" w:rsidR="00D83E75" w:rsidRPr="00BD5F11" w:rsidRDefault="00D83E75" w:rsidP="00D83E75">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5409338E" w14:textId="1FED6FC5" w:rsidR="00D83E75" w:rsidRPr="00BD5F11" w:rsidRDefault="00D83E75" w:rsidP="00D83E75">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Title: Discussion on </w:t>
      </w:r>
      <w:r w:rsidR="00DB0390" w:rsidRPr="00DB0390">
        <w:rPr>
          <w:rFonts w:asciiTheme="minorHAnsi" w:eastAsiaTheme="minorEastAsia" w:hAnsiTheme="minorHAnsi" w:cstheme="minorHAnsi"/>
          <w:bCs/>
          <w:noProof w:val="0"/>
          <w:sz w:val="24"/>
          <w:szCs w:val="24"/>
          <w:lang w:eastAsia="zh-CN"/>
        </w:rPr>
        <w:t>efficient activation/de-activation mechanism for one SCG</w:t>
      </w:r>
    </w:p>
    <w:p w14:paraId="000BA4FC" w14:textId="77777777" w:rsidR="0034111C" w:rsidRPr="00CD5E70" w:rsidRDefault="00D83E75" w:rsidP="00D83E75">
      <w:pPr>
        <w:pStyle w:val="a5"/>
        <w:tabs>
          <w:tab w:val="right" w:pos="9639"/>
          <w:tab w:val="right" w:pos="13323"/>
        </w:tabs>
        <w:rPr>
          <w:rFonts w:asciiTheme="minorHAnsi" w:eastAsiaTheme="minorEastAsia" w:hAnsiTheme="minorHAnsi" w:cs="Arial"/>
          <w:bCs/>
          <w:noProof w:val="0"/>
          <w:sz w:val="22"/>
          <w:szCs w:val="22"/>
          <w:lang w:eastAsia="zh-CN"/>
        </w:rPr>
      </w:pPr>
      <w:r w:rsidRPr="00BD5F11">
        <w:rPr>
          <w:rFonts w:asciiTheme="minorHAnsi" w:eastAsiaTheme="minorEastAsia" w:hAnsiTheme="minorHAnsi" w:cstheme="minorHAnsi"/>
          <w:bCs/>
          <w:noProof w:val="0"/>
          <w:sz w:val="24"/>
          <w:szCs w:val="24"/>
          <w:lang w:eastAsia="zh-CN"/>
        </w:rPr>
        <w:t>Document for: Discussion</w:t>
      </w:r>
      <w:r w:rsidR="00F43398">
        <w:rPr>
          <w:rFonts w:asciiTheme="minorHAnsi" w:eastAsiaTheme="minorEastAsia" w:hAnsiTheme="minorHAnsi" w:cs="Arial"/>
          <w:bCs/>
          <w:noProof w:val="0"/>
          <w:sz w:val="22"/>
          <w:szCs w:val="22"/>
          <w:lang w:eastAsia="zh-CN"/>
        </w:rPr>
        <w:tab/>
      </w:r>
    </w:p>
    <w:p w14:paraId="59C4F538" w14:textId="77777777" w:rsidR="0034111C" w:rsidRPr="00BD5F11" w:rsidRDefault="0034111C" w:rsidP="002E7133">
      <w:pPr>
        <w:pStyle w:val="1"/>
        <w:numPr>
          <w:ilvl w:val="0"/>
          <w:numId w:val="1"/>
        </w:numPr>
        <w:jc w:val="both"/>
        <w:rPr>
          <w:rFonts w:ascii="Calibri" w:hAnsi="Calibri"/>
          <w:szCs w:val="36"/>
          <w:lang w:eastAsia="zh-CN"/>
        </w:rPr>
      </w:pPr>
      <w:r w:rsidRPr="00BD5F11">
        <w:rPr>
          <w:rFonts w:ascii="Calibri" w:hAnsi="Calibri"/>
          <w:szCs w:val="36"/>
        </w:rPr>
        <w:tab/>
      </w:r>
      <w:r w:rsidR="00EE7FA7" w:rsidRPr="00BD5F11">
        <w:rPr>
          <w:rFonts w:ascii="Calibri" w:hAnsi="Calibri"/>
          <w:szCs w:val="36"/>
        </w:rPr>
        <w:t>Introduction</w:t>
      </w:r>
    </w:p>
    <w:p w14:paraId="74003C7C" w14:textId="23EE990B" w:rsidR="0052332A" w:rsidRPr="0009699A" w:rsidRDefault="00E47876" w:rsidP="00CC1FF8">
      <w:pPr>
        <w:rPr>
          <w:rFonts w:eastAsia="PMingLiU"/>
        </w:rPr>
      </w:pPr>
      <w:r w:rsidRPr="00E47876">
        <w:rPr>
          <w:rFonts w:eastAsia="PMingLiU"/>
        </w:rPr>
        <w:t>In RAN4 #10</w:t>
      </w:r>
      <w:r w:rsidR="00F97063">
        <w:rPr>
          <w:rFonts w:eastAsia="PMingLiU"/>
        </w:rPr>
        <w:t>3</w:t>
      </w:r>
      <w:r w:rsidRPr="00E47876">
        <w:rPr>
          <w:rFonts w:eastAsia="PMingLiU"/>
        </w:rPr>
        <w:t xml:space="preserve">-e meeting, a WF [1] was agreed on further discussions of </w:t>
      </w:r>
      <w:r w:rsidR="007F6C37" w:rsidRPr="007F6C37">
        <w:rPr>
          <w:rFonts w:eastAsia="PMingLiU"/>
        </w:rPr>
        <w:t>efficient activation/de-activation mechanism for SCG</w:t>
      </w:r>
      <w:r w:rsidRPr="00E47876">
        <w:rPr>
          <w:rFonts w:eastAsia="PMingLiU"/>
        </w:rPr>
        <w:t>.</w:t>
      </w:r>
      <w:r w:rsidR="001067B5">
        <w:rPr>
          <w:rFonts w:eastAsia="PMingLiU"/>
        </w:rPr>
        <w:t xml:space="preserve"> There are still some remaining issues.</w:t>
      </w:r>
      <w:r w:rsidRPr="00E47876">
        <w:rPr>
          <w:rFonts w:eastAsia="PMingLiU"/>
        </w:rPr>
        <w:t xml:space="preserve"> In this paper, we provide </w:t>
      </w:r>
      <w:r w:rsidR="001067B5">
        <w:rPr>
          <w:rFonts w:eastAsia="PMingLiU"/>
        </w:rPr>
        <w:t>some analysis</w:t>
      </w:r>
      <w:r w:rsidRPr="00E47876">
        <w:rPr>
          <w:rFonts w:eastAsia="PMingLiU"/>
        </w:rPr>
        <w:t xml:space="preserve"> on</w:t>
      </w:r>
      <w:r>
        <w:rPr>
          <w:rFonts w:eastAsia="PMingLiU"/>
        </w:rPr>
        <w:t xml:space="preserve"> </w:t>
      </w:r>
      <w:r w:rsidRPr="00E47876">
        <w:rPr>
          <w:rFonts w:eastAsia="PMingLiU"/>
        </w:rPr>
        <w:t>the remaining issues</w:t>
      </w:r>
      <w:r w:rsidR="00AC03FF" w:rsidRPr="0009699A">
        <w:rPr>
          <w:rFonts w:eastAsia="PMingLiU"/>
        </w:rPr>
        <w:t>.</w:t>
      </w:r>
    </w:p>
    <w:p w14:paraId="481D520A" w14:textId="77777777" w:rsidR="005575F9" w:rsidRPr="00BD5F11" w:rsidRDefault="00C51F3B" w:rsidP="00FB4AB0">
      <w:pPr>
        <w:pStyle w:val="1"/>
        <w:numPr>
          <w:ilvl w:val="0"/>
          <w:numId w:val="1"/>
        </w:numPr>
        <w:jc w:val="both"/>
        <w:rPr>
          <w:rFonts w:asciiTheme="minorHAnsi" w:hAnsiTheme="minorHAnsi" w:cstheme="minorHAnsi"/>
          <w:szCs w:val="36"/>
        </w:rPr>
      </w:pPr>
      <w:r w:rsidRPr="00BD5F11">
        <w:rPr>
          <w:rFonts w:asciiTheme="minorHAnsi" w:hAnsiTheme="minorHAnsi" w:cstheme="minorHAnsi"/>
          <w:szCs w:val="36"/>
        </w:rPr>
        <w:t>Dis</w:t>
      </w:r>
      <w:r w:rsidR="0076676F" w:rsidRPr="00BD5F11">
        <w:rPr>
          <w:rFonts w:asciiTheme="minorHAnsi" w:hAnsiTheme="minorHAnsi" w:cstheme="minorHAnsi"/>
          <w:szCs w:val="36"/>
        </w:rPr>
        <w:t>cu</w:t>
      </w:r>
      <w:r w:rsidRPr="00BD5F11">
        <w:rPr>
          <w:rFonts w:asciiTheme="minorHAnsi" w:hAnsiTheme="minorHAnsi" w:cstheme="minorHAnsi"/>
          <w:szCs w:val="36"/>
        </w:rPr>
        <w:t>ssion</w:t>
      </w:r>
    </w:p>
    <w:p w14:paraId="1C2CB821" w14:textId="65194914" w:rsidR="00F616EC" w:rsidRPr="007D2E6F" w:rsidRDefault="00142579" w:rsidP="007D2E6F">
      <w:pPr>
        <w:pStyle w:val="2"/>
        <w:rPr>
          <w:rFonts w:asciiTheme="minorHAnsi" w:eastAsia="PMingLiU" w:hAnsiTheme="minorHAnsi" w:cstheme="minorHAnsi"/>
          <w:szCs w:val="32"/>
          <w:lang w:eastAsia="zh-TW"/>
        </w:rPr>
      </w:pPr>
      <w:r>
        <w:rPr>
          <w:rFonts w:asciiTheme="minorHAnsi" w:eastAsia="PMingLiU" w:hAnsiTheme="minorHAnsi" w:cstheme="minorHAnsi"/>
          <w:szCs w:val="32"/>
          <w:lang w:eastAsia="zh-TW"/>
        </w:rPr>
        <w:t>2.</w:t>
      </w:r>
      <w:r w:rsidR="005765B4">
        <w:rPr>
          <w:rFonts w:asciiTheme="minorHAnsi" w:eastAsia="PMingLiU" w:hAnsiTheme="minorHAnsi" w:cstheme="minorHAnsi"/>
          <w:szCs w:val="32"/>
          <w:lang w:eastAsia="zh-TW"/>
        </w:rPr>
        <w:t>1</w:t>
      </w:r>
      <w:r>
        <w:rPr>
          <w:rFonts w:asciiTheme="minorHAnsi" w:eastAsia="PMingLiU" w:hAnsiTheme="minorHAnsi" w:cstheme="minorHAnsi"/>
          <w:szCs w:val="32"/>
          <w:lang w:eastAsia="zh-TW"/>
        </w:rPr>
        <w:t xml:space="preserve"> </w:t>
      </w:r>
      <w:r w:rsidR="00522EDA" w:rsidRPr="00522EDA">
        <w:rPr>
          <w:rFonts w:asciiTheme="minorHAnsi" w:eastAsia="PMingLiU" w:hAnsiTheme="minorHAnsi" w:cstheme="minorHAnsi"/>
          <w:szCs w:val="32"/>
          <w:lang w:eastAsia="zh-TW"/>
        </w:rPr>
        <w:t xml:space="preserve">Measurement </w:t>
      </w:r>
      <w:r w:rsidR="00D60B20" w:rsidRPr="00D60B20">
        <w:rPr>
          <w:rFonts w:asciiTheme="minorHAnsi" w:eastAsia="PMingLiU" w:hAnsiTheme="minorHAnsi" w:cstheme="minorHAnsi"/>
          <w:szCs w:val="32"/>
          <w:lang w:eastAsia="zh-TW"/>
        </w:rPr>
        <w:t>requirements</w:t>
      </w:r>
    </w:p>
    <w:p w14:paraId="716272A6" w14:textId="3FB98086" w:rsidR="005765B4" w:rsidRDefault="008815F9" w:rsidP="008815F9">
      <w:pPr>
        <w:rPr>
          <w:lang w:val="en-GB"/>
        </w:rPr>
      </w:pPr>
      <w:r>
        <w:rPr>
          <w:lang w:val="en-GB"/>
        </w:rPr>
        <w:t>In RAN4#103-e meeting, RAN4 has discussed whether to relax the measurement on inter-frequency configured by SCG when SCG is deactivated but without consensus.</w:t>
      </w:r>
    </w:p>
    <w:p w14:paraId="4A845BC9" w14:textId="77777777" w:rsidR="008815F9" w:rsidRPr="008815F9" w:rsidRDefault="008815F9" w:rsidP="008815F9">
      <w:pPr>
        <w:rPr>
          <w:lang w:val="en-GB"/>
        </w:rPr>
      </w:pPr>
    </w:p>
    <w:tbl>
      <w:tblPr>
        <w:tblStyle w:val="af7"/>
        <w:tblW w:w="0" w:type="auto"/>
        <w:tblLook w:val="04A0" w:firstRow="1" w:lastRow="0" w:firstColumn="1" w:lastColumn="0" w:noHBand="0" w:noVBand="1"/>
      </w:tblPr>
      <w:tblGrid>
        <w:gridCol w:w="9629"/>
      </w:tblGrid>
      <w:tr w:rsidR="005765B4" w14:paraId="3C3737A1" w14:textId="77777777" w:rsidTr="005765B4">
        <w:tc>
          <w:tcPr>
            <w:tcW w:w="9629" w:type="dxa"/>
          </w:tcPr>
          <w:p w14:paraId="2D5DF687" w14:textId="77777777" w:rsidR="005765B4" w:rsidRPr="00E95BFE" w:rsidRDefault="005765B4" w:rsidP="005765B4">
            <w:pPr>
              <w:rPr>
                <w:b/>
                <w:u w:val="single"/>
                <w:lang w:eastAsia="ko-KR"/>
              </w:rPr>
            </w:pPr>
            <w:r w:rsidRPr="00E95BFE">
              <w:rPr>
                <w:b/>
                <w:u w:val="single"/>
                <w:lang w:eastAsia="ko-KR"/>
              </w:rPr>
              <w:t>Issue 2-4-2: Relax measurements on inter-frequency configured by SCG when SCG is deactivated</w:t>
            </w:r>
          </w:p>
          <w:p w14:paraId="08C7671F" w14:textId="77777777" w:rsidR="005765B4" w:rsidRPr="00E95BFE" w:rsidRDefault="005765B4" w:rsidP="005765B4">
            <w:pPr>
              <w:pStyle w:val="af5"/>
              <w:numPr>
                <w:ilvl w:val="0"/>
                <w:numId w:val="6"/>
              </w:numPr>
              <w:spacing w:after="120"/>
              <w:contextualSpacing w:val="0"/>
              <w:rPr>
                <w:szCs w:val="24"/>
                <w:lang w:eastAsia="zh-CN"/>
              </w:rPr>
            </w:pPr>
            <w:r w:rsidRPr="00E95BFE">
              <w:rPr>
                <w:szCs w:val="24"/>
                <w:lang w:eastAsia="zh-CN"/>
              </w:rPr>
              <w:t>Option 1 (MTK</w:t>
            </w:r>
            <w:r>
              <w:rPr>
                <w:rFonts w:hint="eastAsia"/>
                <w:szCs w:val="24"/>
                <w:lang w:eastAsia="zh-CN"/>
              </w:rPr>
              <w:t>,</w:t>
            </w:r>
            <w:r>
              <w:rPr>
                <w:szCs w:val="24"/>
                <w:lang w:eastAsia="zh-CN"/>
              </w:rPr>
              <w:t xml:space="preserve"> QC, vivo, Apple</w:t>
            </w:r>
            <w:r w:rsidRPr="00E95BFE">
              <w:rPr>
                <w:szCs w:val="24"/>
                <w:lang w:eastAsia="zh-CN"/>
              </w:rPr>
              <w:t xml:space="preserve">): </w:t>
            </w:r>
            <w:r w:rsidRPr="00E95BFE">
              <w:t xml:space="preserve">Use the parameter </w:t>
            </w:r>
            <w:proofErr w:type="spellStart"/>
            <w:r w:rsidRPr="00E95BFE">
              <w:t>measCyclePSCell</w:t>
            </w:r>
            <w:proofErr w:type="spellEnd"/>
            <w:r w:rsidRPr="00E95BFE">
              <w:t xml:space="preserve"> to relax measurements on inter-frequency configured only by SCG when SCG is deactivated [R4-2207869]</w:t>
            </w:r>
          </w:p>
          <w:p w14:paraId="728D926C" w14:textId="4D5E494A" w:rsidR="005765B4" w:rsidRPr="005765B4" w:rsidRDefault="005765B4" w:rsidP="005765B4">
            <w:pPr>
              <w:pStyle w:val="af5"/>
              <w:numPr>
                <w:ilvl w:val="0"/>
                <w:numId w:val="6"/>
              </w:numPr>
              <w:spacing w:after="120"/>
              <w:contextualSpacing w:val="0"/>
              <w:rPr>
                <w:szCs w:val="24"/>
                <w:lang w:eastAsia="zh-CN"/>
              </w:rPr>
            </w:pPr>
            <w:r w:rsidRPr="00E95BFE">
              <w:rPr>
                <w:szCs w:val="24"/>
                <w:lang w:eastAsia="zh-CN"/>
              </w:rPr>
              <w:t>Option 2 (Huawei, Eric</w:t>
            </w:r>
            <w:r w:rsidR="009631ED">
              <w:rPr>
                <w:rFonts w:hint="eastAsia"/>
                <w:szCs w:val="24"/>
                <w:lang w:eastAsia="zh-CN"/>
              </w:rPr>
              <w:t>s</w:t>
            </w:r>
            <w:r w:rsidRPr="00E95BFE">
              <w:rPr>
                <w:szCs w:val="24"/>
                <w:lang w:eastAsia="zh-CN"/>
              </w:rPr>
              <w:t xml:space="preserve">son): not extend </w:t>
            </w:r>
            <w:proofErr w:type="spellStart"/>
            <w:r w:rsidRPr="00E95BFE">
              <w:t>measCyclePSCell</w:t>
            </w:r>
            <w:proofErr w:type="spellEnd"/>
            <w:r w:rsidRPr="00E95BFE">
              <w:t xml:space="preserve"> to inter-frequency measurement when SCG is deactivated.</w:t>
            </w:r>
          </w:p>
        </w:tc>
      </w:tr>
    </w:tbl>
    <w:p w14:paraId="7AA082C8" w14:textId="09ED8950" w:rsidR="00F616EC" w:rsidRDefault="00F616EC" w:rsidP="00837120">
      <w:pPr>
        <w:spacing w:beforeLines="50" w:before="120" w:after="120"/>
        <w:rPr>
          <w:rFonts w:eastAsia="宋体"/>
        </w:rPr>
      </w:pPr>
      <w:r>
        <w:t>RAN4 has i</w:t>
      </w:r>
      <w:r w:rsidRPr="00522EDA">
        <w:t xml:space="preserve">ntroduced a parameter </w:t>
      </w:r>
      <w:proofErr w:type="spellStart"/>
      <w:r w:rsidRPr="00522EDA">
        <w:t>measCyclePSCell</w:t>
      </w:r>
      <w:proofErr w:type="spellEnd"/>
      <w:r w:rsidRPr="00522EDA">
        <w:t xml:space="preserve"> for relaxation of RRM measurement on deactivated </w:t>
      </w:r>
      <w:proofErr w:type="spellStart"/>
      <w:r w:rsidRPr="00E40E7C">
        <w:t>PSCell</w:t>
      </w:r>
      <w:proofErr w:type="spellEnd"/>
      <w:r w:rsidRPr="00E40E7C">
        <w:t xml:space="preserve"> for power saving and specified </w:t>
      </w:r>
      <w:r>
        <w:t xml:space="preserve">relaxed </w:t>
      </w:r>
      <w:r w:rsidRPr="00E40E7C">
        <w:t xml:space="preserve">measurement requirements for deactivated </w:t>
      </w:r>
      <w:proofErr w:type="spellStart"/>
      <w:r w:rsidRPr="00E40E7C">
        <w:t>PSCell</w:t>
      </w:r>
      <w:proofErr w:type="spellEnd"/>
      <w:r w:rsidRPr="00E40E7C">
        <w:t xml:space="preserve">. </w:t>
      </w:r>
      <w:r w:rsidR="008815F9">
        <w:t>In our understanding</w:t>
      </w:r>
      <w:r>
        <w:t xml:space="preserve">, </w:t>
      </w:r>
      <w:r>
        <w:rPr>
          <w:rFonts w:hint="eastAsia"/>
        </w:rPr>
        <w:t>SCG</w:t>
      </w:r>
      <w:r>
        <w:t xml:space="preserve"> </w:t>
      </w:r>
      <w:r>
        <w:rPr>
          <w:rFonts w:hint="eastAsia"/>
        </w:rPr>
        <w:t>con</w:t>
      </w:r>
      <w:r>
        <w:t>figures inter-frequency M</w:t>
      </w:r>
      <w:r>
        <w:rPr>
          <w:rFonts w:hint="eastAsia"/>
        </w:rPr>
        <w:t>O</w:t>
      </w:r>
      <w:r>
        <w:t xml:space="preserve">s for the purpose of </w:t>
      </w:r>
      <w:proofErr w:type="spellStart"/>
      <w:r>
        <w:t>PSCell</w:t>
      </w:r>
      <w:proofErr w:type="spellEnd"/>
      <w:r>
        <w:t xml:space="preserve"> change or </w:t>
      </w:r>
      <w:r w:rsidR="00161877">
        <w:t xml:space="preserve">SCG </w:t>
      </w:r>
      <w:proofErr w:type="spellStart"/>
      <w:r>
        <w:t>SCell</w:t>
      </w:r>
      <w:proofErr w:type="spellEnd"/>
      <w:r>
        <w:t xml:space="preserve"> addition. When SCG is in deactivated state, it is not urgent to change </w:t>
      </w:r>
      <w:proofErr w:type="spellStart"/>
      <w:r>
        <w:t>PSCell</w:t>
      </w:r>
      <w:proofErr w:type="spellEnd"/>
      <w:r>
        <w:t xml:space="preserve"> or add a new </w:t>
      </w:r>
      <w:r w:rsidR="00161877">
        <w:t xml:space="preserve">SCG </w:t>
      </w:r>
      <w:proofErr w:type="spellStart"/>
      <w:r>
        <w:t>SCell</w:t>
      </w:r>
      <w:proofErr w:type="spellEnd"/>
      <w:r>
        <w:t xml:space="preserve">. Therefore, we propose to relax measurements on inter-frequency configured only by SCG when SCG is deactivated for power saving. </w:t>
      </w:r>
      <w:r>
        <w:rPr>
          <w:rFonts w:eastAsia="宋体"/>
        </w:rPr>
        <w:t xml:space="preserve">The impact on spec is captured in the </w:t>
      </w:r>
      <w:r w:rsidRPr="00DB0DAB">
        <w:rPr>
          <w:rFonts w:eastAsia="宋体"/>
        </w:rPr>
        <w:t xml:space="preserve">CR </w:t>
      </w:r>
      <w:r w:rsidRPr="00DB0DAB">
        <w:rPr>
          <w:rFonts w:eastAsia="宋体" w:hint="eastAsia"/>
        </w:rPr>
        <w:t>[</w:t>
      </w:r>
      <w:r w:rsidRPr="00DB0DAB">
        <w:rPr>
          <w:rFonts w:eastAsia="宋体"/>
        </w:rPr>
        <w:t>2]</w:t>
      </w:r>
      <w:r>
        <w:rPr>
          <w:rFonts w:eastAsia="宋体"/>
        </w:rPr>
        <w:t xml:space="preserve"> submitted.</w:t>
      </w:r>
    </w:p>
    <w:p w14:paraId="4618047A" w14:textId="0F6CAEA2" w:rsidR="009631ED" w:rsidRPr="00075B03" w:rsidRDefault="009631ED" w:rsidP="00837120">
      <w:pPr>
        <w:spacing w:beforeLines="50" w:before="120" w:after="120"/>
        <w:rPr>
          <w:rFonts w:eastAsia="PMingLiU"/>
          <w:color w:val="000000" w:themeColor="text1"/>
        </w:rPr>
      </w:pPr>
      <w:r w:rsidRPr="00075B03">
        <w:rPr>
          <w:rFonts w:eastAsia="宋体"/>
          <w:color w:val="000000" w:themeColor="text1"/>
        </w:rPr>
        <w:t>Regarding the point some company raised in last meeting “</w:t>
      </w:r>
      <w:r w:rsidRPr="00075B03">
        <w:rPr>
          <w:rFonts w:ascii="Calibri" w:hAnsi="Calibri" w:cs="Calibri"/>
          <w:color w:val="000000" w:themeColor="text1"/>
        </w:rPr>
        <w:t>The inter-frequency measurement is per UE level rather than CG level</w:t>
      </w:r>
      <w:r w:rsidRPr="00075B03">
        <w:rPr>
          <w:rFonts w:eastAsia="宋体"/>
          <w:color w:val="000000" w:themeColor="text1"/>
        </w:rPr>
        <w:t xml:space="preserve">”, we have different understanding. The measurement report triggered by SCG when SCG is deactivated would be embedded in </w:t>
      </w:r>
      <w:r w:rsidRPr="00075B03">
        <w:rPr>
          <w:rFonts w:ascii="Calibri" w:hAnsi="Calibri" w:cs="Calibri"/>
          <w:color w:val="000000" w:themeColor="text1"/>
        </w:rPr>
        <w:t>“</w:t>
      </w:r>
      <w:proofErr w:type="spellStart"/>
      <w:r w:rsidR="00E842A7" w:rsidRPr="00075B03">
        <w:rPr>
          <w:rFonts w:ascii="Calibri" w:hAnsi="Calibri" w:cs="Calibri"/>
          <w:color w:val="000000" w:themeColor="text1"/>
        </w:rPr>
        <w:t>ULInformationTransferMRDC</w:t>
      </w:r>
      <w:proofErr w:type="spellEnd"/>
      <w:r w:rsidRPr="00075B03">
        <w:rPr>
          <w:rFonts w:ascii="Calibri" w:hAnsi="Calibri" w:cs="Calibri"/>
          <w:color w:val="000000" w:themeColor="text1"/>
        </w:rPr>
        <w:t>”</w:t>
      </w:r>
      <w:r w:rsidR="006064FA" w:rsidRPr="00075B03">
        <w:rPr>
          <w:rFonts w:ascii="Calibri" w:hAnsi="Calibri" w:cs="Calibri"/>
          <w:color w:val="000000" w:themeColor="text1"/>
        </w:rPr>
        <w:t xml:space="preserve"> as stated in 38.331</w:t>
      </w:r>
      <w:r w:rsidR="00E842A7" w:rsidRPr="00075B03">
        <w:rPr>
          <w:rFonts w:ascii="Calibri" w:hAnsi="Calibri" w:cs="Calibri"/>
          <w:color w:val="000000" w:themeColor="text1"/>
        </w:rPr>
        <w:t>. MN is supposed to transfer “</w:t>
      </w:r>
      <w:proofErr w:type="spellStart"/>
      <w:r w:rsidR="00E842A7" w:rsidRPr="00075B03">
        <w:rPr>
          <w:rFonts w:ascii="Calibri" w:hAnsi="Calibri" w:cs="Calibri"/>
          <w:color w:val="000000" w:themeColor="text1"/>
        </w:rPr>
        <w:t>ULInformationTransferMRDC</w:t>
      </w:r>
      <w:proofErr w:type="spellEnd"/>
      <w:r w:rsidR="00E842A7" w:rsidRPr="00075B03">
        <w:rPr>
          <w:rFonts w:ascii="Calibri" w:hAnsi="Calibri" w:cs="Calibri"/>
          <w:color w:val="000000" w:themeColor="text1"/>
        </w:rPr>
        <w:t xml:space="preserve">” to SN. Measurement results on inter-frequency which is configured only by SCG are not reported to MN. </w:t>
      </w:r>
      <w:proofErr w:type="gramStart"/>
      <w:r w:rsidR="00E842A7" w:rsidRPr="00075B03">
        <w:rPr>
          <w:rFonts w:ascii="Calibri" w:hAnsi="Calibri" w:cs="Calibri"/>
          <w:color w:val="000000" w:themeColor="text1"/>
        </w:rPr>
        <w:t>Therefore</w:t>
      </w:r>
      <w:proofErr w:type="gramEnd"/>
      <w:r w:rsidR="00E842A7" w:rsidRPr="00075B03">
        <w:rPr>
          <w:rFonts w:ascii="Calibri" w:hAnsi="Calibri" w:cs="Calibri"/>
          <w:color w:val="000000" w:themeColor="text1"/>
        </w:rPr>
        <w:t xml:space="preserve"> </w:t>
      </w:r>
      <w:r w:rsidR="006064FA" w:rsidRPr="00075B03">
        <w:rPr>
          <w:rFonts w:ascii="Calibri" w:hAnsi="Calibri" w:cs="Calibri"/>
          <w:color w:val="000000" w:themeColor="text1"/>
        </w:rPr>
        <w:t xml:space="preserve">inter-frequency which is configured only by SCG cannot be used for cell change in MCG. </w:t>
      </w:r>
    </w:p>
    <w:tbl>
      <w:tblPr>
        <w:tblStyle w:val="af7"/>
        <w:tblW w:w="0" w:type="auto"/>
        <w:tblLook w:val="04A0" w:firstRow="1" w:lastRow="0" w:firstColumn="1" w:lastColumn="0" w:noHBand="0" w:noVBand="1"/>
      </w:tblPr>
      <w:tblGrid>
        <w:gridCol w:w="9629"/>
      </w:tblGrid>
      <w:tr w:rsidR="00075B03" w:rsidRPr="00075B03" w14:paraId="5E6ECC81" w14:textId="77777777" w:rsidTr="009631ED">
        <w:tc>
          <w:tcPr>
            <w:tcW w:w="9629" w:type="dxa"/>
          </w:tcPr>
          <w:p w14:paraId="02E82846" w14:textId="1CC1334A" w:rsidR="009631ED" w:rsidRPr="00075B03" w:rsidRDefault="009631ED" w:rsidP="009631ED">
            <w:pPr>
              <w:pStyle w:val="B1"/>
              <w:ind w:left="0" w:firstLine="0"/>
              <w:rPr>
                <w:color w:val="000000" w:themeColor="text1"/>
              </w:rPr>
            </w:pPr>
            <w:r w:rsidRPr="00075B03">
              <w:rPr>
                <w:color w:val="000000" w:themeColor="text1"/>
              </w:rPr>
              <w:t xml:space="preserve">From 38.331 </w:t>
            </w:r>
            <w:r w:rsidR="00E842A7" w:rsidRPr="00075B03">
              <w:rPr>
                <w:color w:val="000000" w:themeColor="text1"/>
              </w:rPr>
              <w:t>clause 5.5.5.1</w:t>
            </w:r>
          </w:p>
          <w:p w14:paraId="5BA85424" w14:textId="77777777" w:rsidR="009631ED" w:rsidRPr="00075B03" w:rsidRDefault="009631ED" w:rsidP="009631ED">
            <w:pPr>
              <w:pStyle w:val="B1"/>
              <w:rPr>
                <w:color w:val="000000" w:themeColor="text1"/>
              </w:rPr>
            </w:pPr>
            <w:r w:rsidRPr="00075B03">
              <w:rPr>
                <w:color w:val="000000" w:themeColor="text1"/>
              </w:rPr>
              <w:t>1&gt;</w:t>
            </w:r>
            <w:r w:rsidRPr="00075B03">
              <w:rPr>
                <w:color w:val="000000" w:themeColor="text1"/>
              </w:rPr>
              <w:tab/>
              <w:t>else if the UE is in NR-DC:</w:t>
            </w:r>
          </w:p>
          <w:p w14:paraId="63B0DCC4" w14:textId="77777777" w:rsidR="009631ED" w:rsidRPr="00075B03" w:rsidRDefault="009631ED" w:rsidP="009631ED">
            <w:pPr>
              <w:pStyle w:val="B2"/>
              <w:rPr>
                <w:color w:val="000000" w:themeColor="text1"/>
              </w:rPr>
            </w:pPr>
            <w:r w:rsidRPr="00075B03">
              <w:rPr>
                <w:color w:val="000000" w:themeColor="text1"/>
              </w:rPr>
              <w:t>2&gt;</w:t>
            </w:r>
            <w:r w:rsidRPr="00075B03">
              <w:rPr>
                <w:color w:val="000000" w:themeColor="text1"/>
              </w:rPr>
              <w:tab/>
              <w:t>if the measurement configuration that triggered this measurement report is associated with the SCG:</w:t>
            </w:r>
          </w:p>
          <w:p w14:paraId="1312366E" w14:textId="77777777" w:rsidR="009631ED" w:rsidRPr="00075B03" w:rsidRDefault="009631ED" w:rsidP="009631ED">
            <w:pPr>
              <w:pStyle w:val="B3"/>
              <w:rPr>
                <w:color w:val="000000" w:themeColor="text1"/>
              </w:rPr>
            </w:pPr>
            <w:r w:rsidRPr="00075B03">
              <w:rPr>
                <w:color w:val="000000" w:themeColor="text1"/>
              </w:rPr>
              <w:t>3&gt;</w:t>
            </w:r>
            <w:r w:rsidRPr="00075B03">
              <w:rPr>
                <w:color w:val="000000" w:themeColor="text1"/>
              </w:rPr>
              <w:tab/>
              <w:t>if SRB3 is configured and the SCG is not deactivated:</w:t>
            </w:r>
          </w:p>
          <w:p w14:paraId="3CBECAAA" w14:textId="77777777" w:rsidR="009631ED" w:rsidRPr="00075B03" w:rsidRDefault="009631ED" w:rsidP="009631ED">
            <w:pPr>
              <w:pStyle w:val="B4"/>
              <w:rPr>
                <w:color w:val="000000" w:themeColor="text1"/>
              </w:rPr>
            </w:pPr>
            <w:r w:rsidRPr="00075B03">
              <w:rPr>
                <w:color w:val="000000" w:themeColor="text1"/>
              </w:rPr>
              <w:t>4&gt;</w:t>
            </w:r>
            <w:r w:rsidRPr="00075B03">
              <w:rPr>
                <w:color w:val="000000" w:themeColor="text1"/>
              </w:rPr>
              <w:tab/>
              <w:t xml:space="preserve">submit the </w:t>
            </w:r>
            <w:proofErr w:type="spellStart"/>
            <w:r w:rsidRPr="00075B03">
              <w:rPr>
                <w:i/>
                <w:color w:val="000000" w:themeColor="text1"/>
              </w:rPr>
              <w:t>MeasurementReport</w:t>
            </w:r>
            <w:proofErr w:type="spellEnd"/>
            <w:r w:rsidRPr="00075B03">
              <w:rPr>
                <w:color w:val="000000" w:themeColor="text1"/>
              </w:rPr>
              <w:t xml:space="preserve"> message via SRB3 to lower layers for transmission, upon which the procedure </w:t>
            </w:r>
            <w:proofErr w:type="gramStart"/>
            <w:r w:rsidRPr="00075B03">
              <w:rPr>
                <w:color w:val="000000" w:themeColor="text1"/>
              </w:rPr>
              <w:t>ends;</w:t>
            </w:r>
            <w:proofErr w:type="gramEnd"/>
          </w:p>
          <w:p w14:paraId="7E71B824" w14:textId="77777777" w:rsidR="009631ED" w:rsidRPr="00075B03" w:rsidRDefault="009631ED" w:rsidP="009631ED">
            <w:pPr>
              <w:pStyle w:val="B3"/>
              <w:rPr>
                <w:color w:val="000000" w:themeColor="text1"/>
              </w:rPr>
            </w:pPr>
            <w:r w:rsidRPr="00075B03">
              <w:rPr>
                <w:color w:val="000000" w:themeColor="text1"/>
              </w:rPr>
              <w:t>3&gt;</w:t>
            </w:r>
            <w:r w:rsidRPr="00075B03">
              <w:rPr>
                <w:color w:val="000000" w:themeColor="text1"/>
              </w:rPr>
              <w:tab/>
              <w:t>else:</w:t>
            </w:r>
          </w:p>
          <w:p w14:paraId="38242A12" w14:textId="2FAF2749" w:rsidR="009631ED" w:rsidRPr="00075B03" w:rsidRDefault="009631ED" w:rsidP="009631ED">
            <w:pPr>
              <w:pStyle w:val="B4"/>
              <w:rPr>
                <w:color w:val="000000" w:themeColor="text1"/>
              </w:rPr>
            </w:pPr>
            <w:r w:rsidRPr="00075B03">
              <w:rPr>
                <w:color w:val="000000" w:themeColor="text1"/>
              </w:rPr>
              <w:t>4&gt;</w:t>
            </w:r>
            <w:r w:rsidRPr="00075B03">
              <w:rPr>
                <w:color w:val="000000" w:themeColor="text1"/>
              </w:rPr>
              <w:tab/>
              <w:t xml:space="preserve">submit the </w:t>
            </w:r>
            <w:proofErr w:type="spellStart"/>
            <w:r w:rsidRPr="00075B03">
              <w:rPr>
                <w:i/>
                <w:color w:val="000000" w:themeColor="text1"/>
              </w:rPr>
              <w:t>MeasurementReport</w:t>
            </w:r>
            <w:proofErr w:type="spellEnd"/>
            <w:r w:rsidRPr="00075B03">
              <w:rPr>
                <w:color w:val="000000" w:themeColor="text1"/>
              </w:rPr>
              <w:t xml:space="preserve"> message via SRB1 embedded in NR RRC message </w:t>
            </w:r>
            <w:proofErr w:type="spellStart"/>
            <w:r w:rsidRPr="00075B03">
              <w:rPr>
                <w:i/>
                <w:color w:val="000000" w:themeColor="text1"/>
                <w:highlight w:val="yellow"/>
              </w:rPr>
              <w:t>ULInformationTransferMRDC</w:t>
            </w:r>
            <w:proofErr w:type="spellEnd"/>
            <w:r w:rsidRPr="00075B03">
              <w:rPr>
                <w:i/>
                <w:color w:val="000000" w:themeColor="text1"/>
              </w:rPr>
              <w:t xml:space="preserve"> </w:t>
            </w:r>
            <w:r w:rsidRPr="00075B03">
              <w:rPr>
                <w:color w:val="000000" w:themeColor="text1"/>
              </w:rPr>
              <w:t>as specified in</w:t>
            </w:r>
            <w:r w:rsidRPr="00075B03">
              <w:rPr>
                <w:i/>
                <w:color w:val="000000" w:themeColor="text1"/>
              </w:rPr>
              <w:t xml:space="preserve"> </w:t>
            </w:r>
            <w:r w:rsidRPr="00075B03">
              <w:rPr>
                <w:color w:val="000000" w:themeColor="text1"/>
              </w:rPr>
              <w:t>5.7.2a.3;</w:t>
            </w:r>
          </w:p>
        </w:tc>
      </w:tr>
    </w:tbl>
    <w:p w14:paraId="29F1845B" w14:textId="78B98545" w:rsidR="00A2649B" w:rsidRDefault="00506521" w:rsidP="007B34B1">
      <w:pPr>
        <w:spacing w:beforeLines="50" w:before="120" w:after="120"/>
        <w:rPr>
          <w:b/>
        </w:rPr>
      </w:pPr>
      <w:r>
        <w:rPr>
          <w:rFonts w:hint="eastAsia"/>
          <w:b/>
        </w:rPr>
        <w:t>P</w:t>
      </w:r>
      <w:r>
        <w:rPr>
          <w:b/>
        </w:rPr>
        <w:t xml:space="preserve">roposal </w:t>
      </w:r>
      <w:r w:rsidR="008815F9">
        <w:rPr>
          <w:b/>
        </w:rPr>
        <w:t>1</w:t>
      </w:r>
      <w:r>
        <w:rPr>
          <w:b/>
        </w:rPr>
        <w:t xml:space="preserve">: </w:t>
      </w:r>
      <w:bookmarkStart w:id="0" w:name="_Hlk95405428"/>
      <w:r w:rsidR="009C3822">
        <w:rPr>
          <w:b/>
        </w:rPr>
        <w:t xml:space="preserve">Use </w:t>
      </w:r>
      <w:r w:rsidR="009C3822" w:rsidRPr="009C3822">
        <w:rPr>
          <w:b/>
        </w:rPr>
        <w:t xml:space="preserve">the parameter </w:t>
      </w:r>
      <w:proofErr w:type="spellStart"/>
      <w:r w:rsidR="009C3822" w:rsidRPr="009C3822">
        <w:rPr>
          <w:b/>
        </w:rPr>
        <w:t>measCyclePSCell</w:t>
      </w:r>
      <w:proofErr w:type="spellEnd"/>
      <w:r w:rsidR="009C3822" w:rsidRPr="009C3822">
        <w:rPr>
          <w:b/>
        </w:rPr>
        <w:t xml:space="preserve"> </w:t>
      </w:r>
      <w:r w:rsidR="009C3822">
        <w:rPr>
          <w:b/>
        </w:rPr>
        <w:t>to r</w:t>
      </w:r>
      <w:r w:rsidR="009C3822" w:rsidRPr="009C3822">
        <w:rPr>
          <w:b/>
        </w:rPr>
        <w:t xml:space="preserve">elax measurements on inter-frequency configured </w:t>
      </w:r>
      <w:r w:rsidR="009C3822">
        <w:rPr>
          <w:b/>
        </w:rPr>
        <w:t xml:space="preserve">only </w:t>
      </w:r>
      <w:r w:rsidR="009C3822" w:rsidRPr="009C3822">
        <w:rPr>
          <w:b/>
        </w:rPr>
        <w:t>by SCG when SCG is deactivated</w:t>
      </w:r>
      <w:r w:rsidR="009C3822">
        <w:rPr>
          <w:b/>
        </w:rPr>
        <w:t>.</w:t>
      </w:r>
      <w:r w:rsidR="009C3822">
        <w:rPr>
          <w:rFonts w:hint="eastAsia"/>
          <w:b/>
        </w:rPr>
        <w:t xml:space="preserve"> </w:t>
      </w:r>
    </w:p>
    <w:p w14:paraId="74AD91EF" w14:textId="4B16F0AC" w:rsidR="00A2649B" w:rsidRPr="007D2E6F" w:rsidRDefault="00A2649B" w:rsidP="00A2649B">
      <w:pPr>
        <w:pStyle w:val="2"/>
        <w:rPr>
          <w:rFonts w:asciiTheme="minorHAnsi" w:eastAsia="PMingLiU" w:hAnsiTheme="minorHAnsi" w:cstheme="minorHAnsi"/>
          <w:szCs w:val="32"/>
          <w:lang w:eastAsia="zh-TW"/>
        </w:rPr>
      </w:pPr>
      <w:r>
        <w:rPr>
          <w:rFonts w:asciiTheme="minorHAnsi" w:eastAsia="PMingLiU" w:hAnsiTheme="minorHAnsi" w:cstheme="minorHAnsi"/>
          <w:szCs w:val="32"/>
          <w:lang w:eastAsia="zh-TW"/>
        </w:rPr>
        <w:lastRenderedPageBreak/>
        <w:t>2.2 SCG activation delay</w:t>
      </w:r>
    </w:p>
    <w:p w14:paraId="3B5B0716" w14:textId="6ABB7523" w:rsidR="001C0091" w:rsidRDefault="001C0091" w:rsidP="007B34B1">
      <w:pPr>
        <w:spacing w:beforeLines="50" w:before="120" w:after="120"/>
      </w:pPr>
      <w:r>
        <w:t>In this WI, b</w:t>
      </w:r>
      <w:r w:rsidR="00DB6B71">
        <w:t>oth RACH based and RACH-less based SCG activation are specified. For RACH</w:t>
      </w:r>
      <w:r w:rsidR="006A2AE2">
        <w:t>-</w:t>
      </w:r>
      <w:r w:rsidR="00DB6B71">
        <w:t xml:space="preserve">based </w:t>
      </w:r>
      <w:r w:rsidR="006A2AE2">
        <w:t xml:space="preserve">SCG activation, UE would perform random access towards </w:t>
      </w:r>
      <w:proofErr w:type="spellStart"/>
      <w:r w:rsidR="006A2AE2">
        <w:t>PSCell</w:t>
      </w:r>
      <w:proofErr w:type="spellEnd"/>
      <w:r w:rsidR="006A2AE2">
        <w:t xml:space="preserve">. For RACH-less based SCG activation, UE would transmit SR on PUCCH or PUSCH on </w:t>
      </w:r>
      <w:proofErr w:type="spellStart"/>
      <w:r w:rsidR="006A2AE2">
        <w:t>PSCell</w:t>
      </w:r>
      <w:proofErr w:type="spellEnd"/>
      <w:r w:rsidR="006A2AE2">
        <w:t xml:space="preserve"> after </w:t>
      </w:r>
      <w:proofErr w:type="spellStart"/>
      <w:r w:rsidR="006A2AE2">
        <w:t>PSCell</w:t>
      </w:r>
      <w:proofErr w:type="spellEnd"/>
      <w:r w:rsidR="006A2AE2">
        <w:t xml:space="preserve"> activation. </w:t>
      </w:r>
      <w:r>
        <w:t xml:space="preserve">To determine the transmission power, UE needs to maintain PL-RS to estimate </w:t>
      </w:r>
      <w:r w:rsidRPr="004D1D2D">
        <w:rPr>
          <w:rFonts w:ascii="Calibri" w:eastAsia="等线" w:hAnsi="Calibri"/>
        </w:rPr>
        <w:t>downlink pathloss</w:t>
      </w:r>
      <w:r>
        <w:t xml:space="preserve">. </w:t>
      </w:r>
      <w:r w:rsidR="00592466">
        <w:t xml:space="preserve">For PRACH transmission on </w:t>
      </w:r>
      <w:proofErr w:type="spellStart"/>
      <w:r w:rsidR="00592466">
        <w:t>PSCell</w:t>
      </w:r>
      <w:proofErr w:type="spellEnd"/>
      <w:r w:rsidR="00592466">
        <w:t xml:space="preserve"> during SCG activation, t</w:t>
      </w:r>
      <w:r w:rsidR="00592466" w:rsidRPr="00592466">
        <w:t>he SS/PBCH block associated</w:t>
      </w:r>
      <w:r w:rsidR="00B62BA4">
        <w:t xml:space="preserve"> is used to estimate pathloss. For PUCCH or PUSCH, SSB or CSI-RS is used to estimate pathloss according to network configuration.</w:t>
      </w:r>
    </w:p>
    <w:p w14:paraId="151FE767" w14:textId="6D30B8B1" w:rsidR="004352FE" w:rsidRDefault="00B62BA4" w:rsidP="00B62BA4">
      <w:pPr>
        <w:spacing w:beforeLines="50" w:before="120" w:after="120"/>
      </w:pPr>
      <w:r>
        <w:t>RAN4</w:t>
      </w:r>
      <w:r w:rsidR="005D70C9" w:rsidRPr="005D70C9">
        <w:t xml:space="preserve"> had </w:t>
      </w:r>
      <w:r w:rsidR="005D70C9">
        <w:t>reached agreement</w:t>
      </w:r>
      <w:r w:rsidR="004352FE">
        <w:t xml:space="preserve"> that</w:t>
      </w:r>
      <w:r w:rsidR="005D70C9">
        <w:t xml:space="preserve"> SCG activation delay </w:t>
      </w:r>
      <w:r w:rsidR="004352FE">
        <w:t>is</w:t>
      </w:r>
      <w:r>
        <w:rPr>
          <w:rFonts w:hint="eastAsia"/>
        </w:rPr>
        <w:t xml:space="preserve"> </w:t>
      </w:r>
      <w:r>
        <w:t>“</w:t>
      </w:r>
      <w:proofErr w:type="spellStart"/>
      <w:r w:rsidR="004352FE" w:rsidRPr="00E96858">
        <w:t>T</w:t>
      </w:r>
      <w:r w:rsidR="004352FE" w:rsidRPr="00E96858">
        <w:rPr>
          <w:vertAlign w:val="subscript"/>
        </w:rPr>
        <w:t>activation_time</w:t>
      </w:r>
      <w:proofErr w:type="spellEnd"/>
      <w:r w:rsidR="004352FE" w:rsidRPr="00E96858">
        <w:t xml:space="preserve"> = </w:t>
      </w:r>
      <w:proofErr w:type="spellStart"/>
      <w:r w:rsidR="004352FE" w:rsidRPr="00E96858">
        <w:t>T</w:t>
      </w:r>
      <w:r w:rsidR="004352FE" w:rsidRPr="00E96858">
        <w:rPr>
          <w:vertAlign w:val="subscript"/>
        </w:rPr>
        <w:t>RRC_delay</w:t>
      </w:r>
      <w:proofErr w:type="spellEnd"/>
      <w:r w:rsidR="004352FE" w:rsidRPr="00E96858">
        <w:t xml:space="preserve"> + </w:t>
      </w:r>
      <w:proofErr w:type="spellStart"/>
      <w:r w:rsidR="004352FE" w:rsidRPr="00E96858">
        <w:t>T</w:t>
      </w:r>
      <w:r w:rsidR="004352FE" w:rsidRPr="00E96858">
        <w:rPr>
          <w:vertAlign w:val="subscript"/>
        </w:rPr>
        <w:t>processing</w:t>
      </w:r>
      <w:proofErr w:type="spellEnd"/>
      <w:r w:rsidR="004352FE" w:rsidRPr="00E96858">
        <w:t xml:space="preserve"> + </w:t>
      </w:r>
      <w:proofErr w:type="spellStart"/>
      <w:r w:rsidR="004352FE" w:rsidRPr="00E96858">
        <w:t>T</w:t>
      </w:r>
      <w:r w:rsidR="004352FE" w:rsidRPr="00E96858">
        <w:rPr>
          <w:vertAlign w:val="subscript"/>
        </w:rPr>
        <w:t>search</w:t>
      </w:r>
      <w:proofErr w:type="spellEnd"/>
      <w:r w:rsidR="004352FE" w:rsidRPr="00E96858">
        <w:t xml:space="preserve"> + T</w:t>
      </w:r>
      <w:r w:rsidR="004352FE" w:rsidRPr="00E96858">
        <w:rPr>
          <w:vertAlign w:val="subscript"/>
        </w:rPr>
        <w:t>∆</w:t>
      </w:r>
      <w:r w:rsidR="004352FE" w:rsidRPr="00E96858">
        <w:t xml:space="preserve"> + T</w:t>
      </w:r>
      <w:r w:rsidR="004352FE" w:rsidRPr="00E96858">
        <w:rPr>
          <w:vertAlign w:val="subscript"/>
        </w:rPr>
        <w:t>IU</w:t>
      </w:r>
      <w:r w:rsidR="004352FE" w:rsidRPr="00E96858">
        <w:t xml:space="preserve"> + 2 </w:t>
      </w:r>
      <w:proofErr w:type="spellStart"/>
      <w:r w:rsidR="004352FE" w:rsidRPr="00E96858">
        <w:t>ms</w:t>
      </w:r>
      <w:proofErr w:type="spellEnd"/>
      <w:r>
        <w:t>”. But we don’t think the impact of PL-RS on SCG activation delay has not been discussed yet.</w:t>
      </w:r>
    </w:p>
    <w:p w14:paraId="2A0A88BB" w14:textId="5E8581F1" w:rsidR="004352FE" w:rsidRPr="009121BE" w:rsidRDefault="006F03E9" w:rsidP="007B34B1">
      <w:pPr>
        <w:spacing w:beforeLines="50" w:before="120" w:after="120"/>
      </w:pPr>
      <w:r>
        <w:t xml:space="preserve">UE keeps L3 measurement on deactivated </w:t>
      </w:r>
      <w:proofErr w:type="spellStart"/>
      <w:r>
        <w:t>PSCell</w:t>
      </w:r>
      <w:proofErr w:type="spellEnd"/>
      <w:r>
        <w:t xml:space="preserve"> and determines the preamble and RACH occasion based on measurement results. Therefore, f</w:t>
      </w:r>
      <w:r>
        <w:rPr>
          <w:rFonts w:hint="eastAsia"/>
        </w:rPr>
        <w:t>or</w:t>
      </w:r>
      <w:r>
        <w:t xml:space="preserve"> PRACH transmission on </w:t>
      </w:r>
      <w:proofErr w:type="spellStart"/>
      <w:r>
        <w:t>PSCell</w:t>
      </w:r>
      <w:proofErr w:type="spellEnd"/>
      <w:r>
        <w:t xml:space="preserve"> during SCG activation, UE doesn’t need extra time to measure PL-RS since associated </w:t>
      </w:r>
      <w:r w:rsidRPr="00592466">
        <w:t>SS</w:t>
      </w:r>
      <w:r>
        <w:t>B is used to estimate pathloss. While for PUCCH or PUSCH transmission in RACH-less SCG activation, if the corresponding PL-RS is neither SSB nor</w:t>
      </w:r>
      <w:r w:rsidR="006B5BF7">
        <w:t xml:space="preserve"> </w:t>
      </w:r>
      <w:r>
        <w:t>CSI-RS</w:t>
      </w:r>
      <w:r w:rsidR="006B5BF7">
        <w:t xml:space="preserve"> in monitoring</w:t>
      </w:r>
      <w:r>
        <w:t xml:space="preserve">, UE needs extra tome to measure RL-RS. But we think it is a </w:t>
      </w:r>
      <w:r w:rsidR="006B5BF7">
        <w:t xml:space="preserve">reasonable configuration that the PL-RS to use is identical to SSB or source CSI-RS of the TCI state of </w:t>
      </w:r>
      <w:proofErr w:type="spellStart"/>
      <w:r w:rsidR="006B5BF7">
        <w:t>PSCell</w:t>
      </w:r>
      <w:proofErr w:type="spellEnd"/>
      <w:r w:rsidR="006B5BF7">
        <w:t xml:space="preserve">. </w:t>
      </w:r>
      <w:proofErr w:type="gramStart"/>
      <w:r w:rsidR="006B5BF7">
        <w:t>Therefore</w:t>
      </w:r>
      <w:proofErr w:type="gramEnd"/>
      <w:r w:rsidR="006B5BF7">
        <w:t xml:space="preserve"> we propose to add a condition on the current SCG activation delay requirements: The requirements are applicable </w:t>
      </w:r>
      <w:r w:rsidR="009121BE" w:rsidRPr="009121BE">
        <w:t xml:space="preserve">under the condition that PL-RS of </w:t>
      </w:r>
      <w:proofErr w:type="spellStart"/>
      <w:r w:rsidR="009121BE" w:rsidRPr="009121BE">
        <w:t>PSCell</w:t>
      </w:r>
      <w:proofErr w:type="spellEnd"/>
      <w:r w:rsidR="009121BE" w:rsidRPr="009121BE">
        <w:t xml:space="preserve"> to use is identical to SSB or source CSI-RS of the TCI state of </w:t>
      </w:r>
      <w:proofErr w:type="spellStart"/>
      <w:r w:rsidR="009121BE" w:rsidRPr="009121BE">
        <w:t>PSCell</w:t>
      </w:r>
      <w:proofErr w:type="spellEnd"/>
      <w:r w:rsidR="009121BE" w:rsidRPr="009121BE">
        <w:t>.</w:t>
      </w:r>
      <w:r w:rsidR="009121BE">
        <w:t xml:space="preserve"> </w:t>
      </w:r>
      <w:r w:rsidR="009121BE">
        <w:rPr>
          <w:rFonts w:eastAsia="宋体"/>
        </w:rPr>
        <w:t xml:space="preserve">The impact on spec is captured in the </w:t>
      </w:r>
      <w:r w:rsidR="009121BE" w:rsidRPr="00DB0DAB">
        <w:rPr>
          <w:rFonts w:eastAsia="宋体"/>
        </w:rPr>
        <w:t xml:space="preserve">CR </w:t>
      </w:r>
      <w:r w:rsidR="009121BE" w:rsidRPr="00DB0DAB">
        <w:rPr>
          <w:rFonts w:eastAsia="宋体" w:hint="eastAsia"/>
        </w:rPr>
        <w:t>[</w:t>
      </w:r>
      <w:r w:rsidR="009121BE" w:rsidRPr="00DB0DAB">
        <w:rPr>
          <w:rFonts w:eastAsia="宋体"/>
        </w:rPr>
        <w:t>2]</w:t>
      </w:r>
      <w:r w:rsidR="009121BE">
        <w:rPr>
          <w:rFonts w:eastAsia="宋体"/>
        </w:rPr>
        <w:t xml:space="preserve"> submitted.</w:t>
      </w:r>
    </w:p>
    <w:p w14:paraId="071DAD36" w14:textId="6B8A3A05" w:rsidR="006B5BF7" w:rsidRDefault="006B5BF7" w:rsidP="006B5BF7">
      <w:pPr>
        <w:spacing w:beforeLines="50" w:before="120" w:after="120"/>
        <w:rPr>
          <w:b/>
        </w:rPr>
      </w:pPr>
      <w:r>
        <w:rPr>
          <w:rFonts w:hint="eastAsia"/>
          <w:b/>
        </w:rPr>
        <w:t>P</w:t>
      </w:r>
      <w:r>
        <w:rPr>
          <w:b/>
        </w:rPr>
        <w:t xml:space="preserve">roposal 2: </w:t>
      </w:r>
      <w:r w:rsidR="009121BE">
        <w:rPr>
          <w:b/>
        </w:rPr>
        <w:t xml:space="preserve">The </w:t>
      </w:r>
      <w:r w:rsidR="00075B03">
        <w:rPr>
          <w:rFonts w:hint="eastAsia"/>
          <w:b/>
        </w:rPr>
        <w:t>RACH-less</w:t>
      </w:r>
      <w:r w:rsidR="00075B03">
        <w:rPr>
          <w:b/>
        </w:rPr>
        <w:t xml:space="preserve"> </w:t>
      </w:r>
      <w:r w:rsidR="009121BE" w:rsidRPr="009121BE">
        <w:rPr>
          <w:b/>
        </w:rPr>
        <w:t>SCG activation delay requirements</w:t>
      </w:r>
      <w:r w:rsidR="009121BE">
        <w:rPr>
          <w:b/>
        </w:rPr>
        <w:t xml:space="preserve"> are applicable under the condition that </w:t>
      </w:r>
      <w:r w:rsidR="009121BE" w:rsidRPr="009121BE">
        <w:rPr>
          <w:b/>
        </w:rPr>
        <w:t xml:space="preserve">PL-RS </w:t>
      </w:r>
      <w:r w:rsidR="009121BE">
        <w:rPr>
          <w:b/>
        </w:rPr>
        <w:t xml:space="preserve">of </w:t>
      </w:r>
      <w:proofErr w:type="spellStart"/>
      <w:r w:rsidR="009121BE">
        <w:rPr>
          <w:b/>
        </w:rPr>
        <w:t>PSCell</w:t>
      </w:r>
      <w:proofErr w:type="spellEnd"/>
      <w:r w:rsidR="009121BE">
        <w:rPr>
          <w:b/>
        </w:rPr>
        <w:t xml:space="preserve"> to use</w:t>
      </w:r>
      <w:r w:rsidR="009121BE" w:rsidRPr="009121BE">
        <w:rPr>
          <w:b/>
        </w:rPr>
        <w:t xml:space="preserve"> is identical to SSB or source CSI-RS of the TCI state of </w:t>
      </w:r>
      <w:proofErr w:type="spellStart"/>
      <w:r w:rsidR="009121BE" w:rsidRPr="009121BE">
        <w:rPr>
          <w:b/>
        </w:rPr>
        <w:t>PSCell</w:t>
      </w:r>
      <w:proofErr w:type="spellEnd"/>
      <w:r w:rsidR="009121BE">
        <w:rPr>
          <w:b/>
        </w:rPr>
        <w:t>.</w:t>
      </w:r>
    </w:p>
    <w:bookmarkEnd w:id="0"/>
    <w:p w14:paraId="2EE69E07" w14:textId="77777777" w:rsidR="00CE0D5E" w:rsidRPr="00615B29" w:rsidRDefault="00141644" w:rsidP="002E7133">
      <w:pPr>
        <w:pStyle w:val="1"/>
        <w:numPr>
          <w:ilvl w:val="0"/>
          <w:numId w:val="1"/>
        </w:numPr>
        <w:jc w:val="both"/>
        <w:rPr>
          <w:rFonts w:ascii="Calibri" w:hAnsi="Calibri"/>
          <w:lang w:eastAsia="zh-CN"/>
        </w:rPr>
      </w:pPr>
      <w:r w:rsidRPr="00615B29">
        <w:rPr>
          <w:rFonts w:ascii="Calibri" w:hAnsi="Calibri"/>
        </w:rPr>
        <w:t>Summary</w:t>
      </w:r>
    </w:p>
    <w:p w14:paraId="60492E56" w14:textId="156F138B" w:rsidR="004C0364" w:rsidRDefault="006F7557" w:rsidP="004C0364">
      <w:pPr>
        <w:adjustRightInd w:val="0"/>
        <w:snapToGrid w:val="0"/>
        <w:spacing w:before="180" w:after="120"/>
      </w:pPr>
      <w:r w:rsidRPr="00615B29">
        <w:rPr>
          <w:rFonts w:hint="eastAsia"/>
        </w:rPr>
        <w:t xml:space="preserve">In this </w:t>
      </w:r>
      <w:r w:rsidRPr="00615B29">
        <w:t>paper,</w:t>
      </w:r>
      <w:r w:rsidR="00FB24ED" w:rsidRPr="00615B29">
        <w:rPr>
          <w:rFonts w:hint="eastAsia"/>
        </w:rPr>
        <w:t xml:space="preserve"> </w:t>
      </w:r>
      <w:r w:rsidR="00CE0CB5" w:rsidRPr="00615B29">
        <w:t xml:space="preserve">the </w:t>
      </w:r>
      <w:r w:rsidR="009758A1" w:rsidRPr="00615B29">
        <w:t>discussion</w:t>
      </w:r>
      <w:r w:rsidR="00CE0CB5" w:rsidRPr="00615B29">
        <w:t xml:space="preserve"> </w:t>
      </w:r>
      <w:r w:rsidR="00037154">
        <w:t>on the remaining issues of</w:t>
      </w:r>
      <w:r w:rsidR="00CE0CB5" w:rsidRPr="00615B29">
        <w:t xml:space="preserve"> </w:t>
      </w:r>
      <w:r w:rsidR="00037154">
        <w:t xml:space="preserve">efficient </w:t>
      </w:r>
      <w:r w:rsidR="004B176E" w:rsidRPr="004B176E">
        <w:t>activation/de-activation mechanism for SCG</w:t>
      </w:r>
      <w:r w:rsidR="005A68D4">
        <w:t xml:space="preserve"> </w:t>
      </w:r>
      <w:r w:rsidR="009758A1" w:rsidRPr="00615B29">
        <w:t>is</w:t>
      </w:r>
      <w:r w:rsidR="006D29F5" w:rsidRPr="00615B29">
        <w:rPr>
          <w:lang w:eastAsia="ja-JP"/>
        </w:rPr>
        <w:t xml:space="preserve"> provided</w:t>
      </w:r>
      <w:r w:rsidR="00CE0CB5" w:rsidRPr="00615B29">
        <w:t>.</w:t>
      </w:r>
      <w:r w:rsidR="00E710BA" w:rsidRPr="00615B29">
        <w:t xml:space="preserve"> </w:t>
      </w:r>
      <w:r w:rsidR="009758A1" w:rsidRPr="00615B29">
        <w:t>We have the following proposal</w:t>
      </w:r>
      <w:r w:rsidR="004B176E">
        <w:t>s</w:t>
      </w:r>
      <w:r w:rsidR="00E710BA" w:rsidRPr="00615B29">
        <w:t>:</w:t>
      </w:r>
    </w:p>
    <w:p w14:paraId="61E0EE99" w14:textId="1E6BFFD3" w:rsidR="00183852" w:rsidRDefault="009C3822" w:rsidP="00183852">
      <w:pPr>
        <w:spacing w:beforeLines="50" w:before="120" w:after="120"/>
        <w:rPr>
          <w:b/>
        </w:rPr>
      </w:pPr>
      <w:r>
        <w:rPr>
          <w:rFonts w:hint="eastAsia"/>
          <w:b/>
        </w:rPr>
        <w:t>P</w:t>
      </w:r>
      <w:r>
        <w:rPr>
          <w:b/>
        </w:rPr>
        <w:t xml:space="preserve">roposal </w:t>
      </w:r>
      <w:r w:rsidR="00D777D8">
        <w:rPr>
          <w:b/>
        </w:rPr>
        <w:t>1</w:t>
      </w:r>
      <w:r>
        <w:rPr>
          <w:b/>
        </w:rPr>
        <w:t xml:space="preserve">: Use </w:t>
      </w:r>
      <w:r w:rsidRPr="009C3822">
        <w:rPr>
          <w:b/>
        </w:rPr>
        <w:t xml:space="preserve">the parameter </w:t>
      </w:r>
      <w:proofErr w:type="spellStart"/>
      <w:r w:rsidRPr="009C3822">
        <w:rPr>
          <w:b/>
        </w:rPr>
        <w:t>measCyclePSCell</w:t>
      </w:r>
      <w:proofErr w:type="spellEnd"/>
      <w:r w:rsidRPr="009C3822">
        <w:rPr>
          <w:b/>
        </w:rPr>
        <w:t xml:space="preserve"> </w:t>
      </w:r>
      <w:r>
        <w:rPr>
          <w:b/>
        </w:rPr>
        <w:t>to r</w:t>
      </w:r>
      <w:r w:rsidRPr="009C3822">
        <w:rPr>
          <w:b/>
        </w:rPr>
        <w:t xml:space="preserve">elax measurements on inter-frequency configured </w:t>
      </w:r>
      <w:r>
        <w:rPr>
          <w:b/>
        </w:rPr>
        <w:t xml:space="preserve">only </w:t>
      </w:r>
      <w:r w:rsidRPr="009C3822">
        <w:rPr>
          <w:b/>
        </w:rPr>
        <w:t>by SCG when SCG is deactivated</w:t>
      </w:r>
      <w:r>
        <w:rPr>
          <w:b/>
        </w:rPr>
        <w:t>.</w:t>
      </w:r>
      <w:r>
        <w:rPr>
          <w:rFonts w:hint="eastAsia"/>
          <w:b/>
        </w:rPr>
        <w:t xml:space="preserve"> </w:t>
      </w:r>
    </w:p>
    <w:p w14:paraId="3E514844" w14:textId="37E66774" w:rsidR="009121BE" w:rsidRPr="00506521" w:rsidRDefault="009121BE" w:rsidP="00183852">
      <w:pPr>
        <w:spacing w:beforeLines="50" w:before="120" w:after="120"/>
        <w:rPr>
          <w:b/>
        </w:rPr>
      </w:pPr>
      <w:r>
        <w:rPr>
          <w:rFonts w:hint="eastAsia"/>
          <w:b/>
        </w:rPr>
        <w:t>P</w:t>
      </w:r>
      <w:r>
        <w:rPr>
          <w:b/>
        </w:rPr>
        <w:t xml:space="preserve">roposal 2: The </w:t>
      </w:r>
      <w:r w:rsidR="00075B03">
        <w:rPr>
          <w:b/>
        </w:rPr>
        <w:t xml:space="preserve">RACH-less </w:t>
      </w:r>
      <w:r w:rsidRPr="009121BE">
        <w:rPr>
          <w:b/>
        </w:rPr>
        <w:t>SCG activation delay requirements</w:t>
      </w:r>
      <w:r>
        <w:rPr>
          <w:b/>
        </w:rPr>
        <w:t xml:space="preserve"> are applicable under the condition that </w:t>
      </w:r>
      <w:r w:rsidRPr="009121BE">
        <w:rPr>
          <w:b/>
        </w:rPr>
        <w:t xml:space="preserve">PL-RS </w:t>
      </w:r>
      <w:r>
        <w:rPr>
          <w:b/>
        </w:rPr>
        <w:t xml:space="preserve">of </w:t>
      </w:r>
      <w:proofErr w:type="spellStart"/>
      <w:r>
        <w:rPr>
          <w:b/>
        </w:rPr>
        <w:t>PSCell</w:t>
      </w:r>
      <w:proofErr w:type="spellEnd"/>
      <w:r>
        <w:rPr>
          <w:b/>
        </w:rPr>
        <w:t xml:space="preserve"> to use</w:t>
      </w:r>
      <w:r w:rsidRPr="009121BE">
        <w:rPr>
          <w:b/>
        </w:rPr>
        <w:t xml:space="preserve"> is identical to SSB or source CSI-RS of the TCI state of </w:t>
      </w:r>
      <w:proofErr w:type="spellStart"/>
      <w:r w:rsidRPr="009121BE">
        <w:rPr>
          <w:b/>
        </w:rPr>
        <w:t>PSCell</w:t>
      </w:r>
      <w:proofErr w:type="spellEnd"/>
      <w:r>
        <w:rPr>
          <w:b/>
        </w:rPr>
        <w:t>.</w:t>
      </w:r>
    </w:p>
    <w:p w14:paraId="4D4DBE6F" w14:textId="1060ECD0" w:rsidR="00F75F8C" w:rsidRDefault="00F75F8C" w:rsidP="00F75F8C">
      <w:pPr>
        <w:pStyle w:val="1"/>
        <w:jc w:val="both"/>
        <w:rPr>
          <w:rFonts w:cs="Arial"/>
          <w:color w:val="000000" w:themeColor="text1"/>
        </w:rPr>
      </w:pPr>
      <w:r>
        <w:rPr>
          <w:rFonts w:eastAsia="PMingLiU" w:cs="Arial"/>
          <w:color w:val="000000" w:themeColor="text1"/>
          <w:lang w:eastAsia="zh-TW"/>
        </w:rPr>
        <w:t>4 Reference</w:t>
      </w:r>
      <w:r>
        <w:rPr>
          <w:rFonts w:cs="Arial"/>
          <w:color w:val="000000" w:themeColor="text1"/>
        </w:rPr>
        <w:t xml:space="preserve"> </w:t>
      </w:r>
    </w:p>
    <w:p w14:paraId="34792532" w14:textId="143C1707" w:rsidR="001737A6" w:rsidRDefault="00F021ED" w:rsidP="00600008">
      <w:pPr>
        <w:pStyle w:val="references0"/>
      </w:pPr>
      <w:r w:rsidRPr="00506521">
        <w:t>R4</w:t>
      </w:r>
      <w:r w:rsidR="00F97063">
        <w:t>-</w:t>
      </w:r>
      <w:r w:rsidR="00F97063" w:rsidRPr="00F97063">
        <w:t>2210605</w:t>
      </w:r>
      <w:r w:rsidRPr="00506521">
        <w:t>, WF on R17 further Multi-RAT Dual-Connectivity enhancements, Huawei, HiSilicon</w:t>
      </w:r>
      <w:r w:rsidR="000E70F4" w:rsidRPr="00506521">
        <w:t>.</w:t>
      </w:r>
      <w:r w:rsidR="00506521">
        <w:t xml:space="preserve"> </w:t>
      </w:r>
    </w:p>
    <w:p w14:paraId="72076616" w14:textId="05626AF8" w:rsidR="001930C8" w:rsidRPr="00506521" w:rsidRDefault="00DB0DAB" w:rsidP="009313BF">
      <w:pPr>
        <w:pStyle w:val="references0"/>
      </w:pPr>
      <w:r w:rsidRPr="00DB0DAB">
        <w:t>R4-2212419</w:t>
      </w:r>
      <w:r w:rsidR="001D5CDD">
        <w:t>,</w:t>
      </w:r>
      <w:r w:rsidR="001D5CDD" w:rsidRPr="001D5CDD">
        <w:t xml:space="preserve"> </w:t>
      </w:r>
      <w:r w:rsidR="001D5CDD">
        <w:t>M</w:t>
      </w:r>
      <w:r w:rsidR="001D5CDD" w:rsidRPr="001D5CDD">
        <w:t>aintenance CR for SCG activation on 38.133 R17</w:t>
      </w:r>
      <w:r w:rsidR="001930C8" w:rsidRPr="00506521">
        <w:rPr>
          <w:rFonts w:eastAsiaTheme="minorEastAsia"/>
          <w:lang w:eastAsia="zh-CN"/>
        </w:rPr>
        <w:t>, Mediatek.</w:t>
      </w:r>
    </w:p>
    <w:sectPr w:rsidR="001930C8" w:rsidRPr="0050652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A5B2E6" w14:textId="77777777" w:rsidR="00E220B8" w:rsidRDefault="00E220B8">
      <w:r>
        <w:separator/>
      </w:r>
    </w:p>
  </w:endnote>
  <w:endnote w:type="continuationSeparator" w:id="0">
    <w:p w14:paraId="2CFDE416" w14:textId="77777777" w:rsidR="00E220B8" w:rsidRDefault="00E22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BEDFFA" w14:textId="77777777" w:rsidR="00E220B8" w:rsidRDefault="00E220B8">
      <w:r>
        <w:separator/>
      </w:r>
    </w:p>
  </w:footnote>
  <w:footnote w:type="continuationSeparator" w:id="0">
    <w:p w14:paraId="26685993" w14:textId="77777777" w:rsidR="00E220B8" w:rsidRDefault="00E220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 w15:restartNumberingAfterBreak="0">
    <w:nsid w:val="58B73482"/>
    <w:multiLevelType w:val="multilevel"/>
    <w:tmpl w:val="D548AE32"/>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67267C66"/>
    <w:multiLevelType w:val="hybridMultilevel"/>
    <w:tmpl w:val="50BA71D6"/>
    <w:lvl w:ilvl="0" w:tplc="7D3CDE2A">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15:restartNumberingAfterBreak="0">
    <w:nsid w:val="70146DC0"/>
    <w:multiLevelType w:val="hybridMultilevel"/>
    <w:tmpl w:val="6610D748"/>
    <w:lvl w:ilvl="0" w:tplc="6D524BAC">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8" w15:restartNumberingAfterBreak="0">
    <w:nsid w:val="78966E9E"/>
    <w:multiLevelType w:val="hybridMultilevel"/>
    <w:tmpl w:val="1B4C70E4"/>
    <w:lvl w:ilvl="0" w:tplc="B31A5CE6">
      <w:start w:val="1"/>
      <w:numFmt w:val="bullet"/>
      <w:lvlText w:val="▪"/>
      <w:lvlJc w:val="left"/>
      <w:pPr>
        <w:ind w:left="420" w:hanging="420"/>
      </w:pPr>
      <w:rPr>
        <w:rFonts w:ascii="Calibri" w:hAnsi="Calibri"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2"/>
  </w:num>
  <w:num w:numId="3">
    <w:abstractNumId w:val="1"/>
  </w:num>
  <w:num w:numId="4">
    <w:abstractNumId w:val="0"/>
  </w:num>
  <w:num w:numId="5">
    <w:abstractNumId w:val="3"/>
  </w:num>
  <w:num w:numId="6">
    <w:abstractNumId w:val="4"/>
  </w:num>
  <w:num w:numId="7">
    <w:abstractNumId w:val="8"/>
  </w:num>
  <w:num w:numId="8">
    <w:abstractNumId w:val="5"/>
  </w:num>
  <w:num w:numId="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doNotDisplayPageBoundaries/>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07565"/>
    <w:rsid w:val="00010086"/>
    <w:rsid w:val="00010823"/>
    <w:rsid w:val="00010C28"/>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201"/>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8C8"/>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2E"/>
    <w:rsid w:val="000258B6"/>
    <w:rsid w:val="00025CAB"/>
    <w:rsid w:val="0002622D"/>
    <w:rsid w:val="00026466"/>
    <w:rsid w:val="00026808"/>
    <w:rsid w:val="00026819"/>
    <w:rsid w:val="000270CF"/>
    <w:rsid w:val="0002728F"/>
    <w:rsid w:val="000278D8"/>
    <w:rsid w:val="00027CD8"/>
    <w:rsid w:val="00027F35"/>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AD2"/>
    <w:rsid w:val="00034CB0"/>
    <w:rsid w:val="00034FF2"/>
    <w:rsid w:val="00035AC1"/>
    <w:rsid w:val="0003672F"/>
    <w:rsid w:val="0003683B"/>
    <w:rsid w:val="00037056"/>
    <w:rsid w:val="00037154"/>
    <w:rsid w:val="00037425"/>
    <w:rsid w:val="00037A53"/>
    <w:rsid w:val="00037F02"/>
    <w:rsid w:val="00040515"/>
    <w:rsid w:val="0004112C"/>
    <w:rsid w:val="000413C3"/>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68"/>
    <w:rsid w:val="00046398"/>
    <w:rsid w:val="00046758"/>
    <w:rsid w:val="00046783"/>
    <w:rsid w:val="0004687A"/>
    <w:rsid w:val="00046A4F"/>
    <w:rsid w:val="00046D80"/>
    <w:rsid w:val="00046F8F"/>
    <w:rsid w:val="0004727C"/>
    <w:rsid w:val="00047442"/>
    <w:rsid w:val="00047640"/>
    <w:rsid w:val="00047749"/>
    <w:rsid w:val="000477ED"/>
    <w:rsid w:val="00050460"/>
    <w:rsid w:val="00050AFC"/>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BF7"/>
    <w:rsid w:val="00054D7E"/>
    <w:rsid w:val="00055006"/>
    <w:rsid w:val="00055757"/>
    <w:rsid w:val="000559B5"/>
    <w:rsid w:val="000559F7"/>
    <w:rsid w:val="00055ADB"/>
    <w:rsid w:val="00056011"/>
    <w:rsid w:val="00056030"/>
    <w:rsid w:val="00056089"/>
    <w:rsid w:val="00056544"/>
    <w:rsid w:val="000569CE"/>
    <w:rsid w:val="00056B40"/>
    <w:rsid w:val="000571F7"/>
    <w:rsid w:val="00057612"/>
    <w:rsid w:val="00057677"/>
    <w:rsid w:val="000577CA"/>
    <w:rsid w:val="00060244"/>
    <w:rsid w:val="00060401"/>
    <w:rsid w:val="00060659"/>
    <w:rsid w:val="00060C3C"/>
    <w:rsid w:val="0006147B"/>
    <w:rsid w:val="00061909"/>
    <w:rsid w:val="0006191E"/>
    <w:rsid w:val="00061A43"/>
    <w:rsid w:val="00061BE4"/>
    <w:rsid w:val="0006251F"/>
    <w:rsid w:val="00062558"/>
    <w:rsid w:val="00062DB5"/>
    <w:rsid w:val="00062E90"/>
    <w:rsid w:val="0006320D"/>
    <w:rsid w:val="00063754"/>
    <w:rsid w:val="00063B7E"/>
    <w:rsid w:val="00063BD7"/>
    <w:rsid w:val="00063D9E"/>
    <w:rsid w:val="000641A5"/>
    <w:rsid w:val="000644F6"/>
    <w:rsid w:val="00064975"/>
    <w:rsid w:val="00064AD3"/>
    <w:rsid w:val="00064E12"/>
    <w:rsid w:val="00064EE8"/>
    <w:rsid w:val="00065792"/>
    <w:rsid w:val="00066665"/>
    <w:rsid w:val="00066BC9"/>
    <w:rsid w:val="00066FF1"/>
    <w:rsid w:val="00067353"/>
    <w:rsid w:val="00067520"/>
    <w:rsid w:val="00067F0C"/>
    <w:rsid w:val="000701E6"/>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B03"/>
    <w:rsid w:val="00075C7E"/>
    <w:rsid w:val="00075E03"/>
    <w:rsid w:val="000761C5"/>
    <w:rsid w:val="000763E6"/>
    <w:rsid w:val="000767D1"/>
    <w:rsid w:val="00076B0F"/>
    <w:rsid w:val="00076C26"/>
    <w:rsid w:val="00076C8F"/>
    <w:rsid w:val="00076EF6"/>
    <w:rsid w:val="00077898"/>
    <w:rsid w:val="000778E0"/>
    <w:rsid w:val="000808A6"/>
    <w:rsid w:val="00080A12"/>
    <w:rsid w:val="00081024"/>
    <w:rsid w:val="00081172"/>
    <w:rsid w:val="0008162B"/>
    <w:rsid w:val="00081AF1"/>
    <w:rsid w:val="00081C1F"/>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6BA5"/>
    <w:rsid w:val="00087064"/>
    <w:rsid w:val="0008734C"/>
    <w:rsid w:val="00087858"/>
    <w:rsid w:val="00090073"/>
    <w:rsid w:val="00090ED4"/>
    <w:rsid w:val="000917DB"/>
    <w:rsid w:val="00091F15"/>
    <w:rsid w:val="00091F51"/>
    <w:rsid w:val="000926ED"/>
    <w:rsid w:val="00092D5C"/>
    <w:rsid w:val="000933D8"/>
    <w:rsid w:val="0009343C"/>
    <w:rsid w:val="000934B5"/>
    <w:rsid w:val="00093B47"/>
    <w:rsid w:val="00093C0A"/>
    <w:rsid w:val="000942A1"/>
    <w:rsid w:val="000943A3"/>
    <w:rsid w:val="0009508C"/>
    <w:rsid w:val="0009580C"/>
    <w:rsid w:val="00095A39"/>
    <w:rsid w:val="0009607D"/>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0E2"/>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423B"/>
    <w:rsid w:val="000B425E"/>
    <w:rsid w:val="000B48B6"/>
    <w:rsid w:val="000B4B3F"/>
    <w:rsid w:val="000B5100"/>
    <w:rsid w:val="000B53BB"/>
    <w:rsid w:val="000B5697"/>
    <w:rsid w:val="000B5B9F"/>
    <w:rsid w:val="000B600B"/>
    <w:rsid w:val="000B6082"/>
    <w:rsid w:val="000B616A"/>
    <w:rsid w:val="000B6354"/>
    <w:rsid w:val="000B6915"/>
    <w:rsid w:val="000B6EF3"/>
    <w:rsid w:val="000B7849"/>
    <w:rsid w:val="000C002E"/>
    <w:rsid w:val="000C00EA"/>
    <w:rsid w:val="000C011A"/>
    <w:rsid w:val="000C053D"/>
    <w:rsid w:val="000C071F"/>
    <w:rsid w:val="000C0A3C"/>
    <w:rsid w:val="000C0C04"/>
    <w:rsid w:val="000C0C49"/>
    <w:rsid w:val="000C0C65"/>
    <w:rsid w:val="000C0D7D"/>
    <w:rsid w:val="000C0DE9"/>
    <w:rsid w:val="000C15F7"/>
    <w:rsid w:val="000C197E"/>
    <w:rsid w:val="000C22E1"/>
    <w:rsid w:val="000C28E3"/>
    <w:rsid w:val="000C2D07"/>
    <w:rsid w:val="000C346F"/>
    <w:rsid w:val="000C3DBB"/>
    <w:rsid w:val="000C45FD"/>
    <w:rsid w:val="000C4E71"/>
    <w:rsid w:val="000C513B"/>
    <w:rsid w:val="000C5869"/>
    <w:rsid w:val="000C5BBD"/>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0E82"/>
    <w:rsid w:val="000D1281"/>
    <w:rsid w:val="000D1577"/>
    <w:rsid w:val="000D1D4F"/>
    <w:rsid w:val="000D2B90"/>
    <w:rsid w:val="000D3032"/>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6323"/>
    <w:rsid w:val="000D65B4"/>
    <w:rsid w:val="000D6626"/>
    <w:rsid w:val="000D6D54"/>
    <w:rsid w:val="000D6FFB"/>
    <w:rsid w:val="000D7412"/>
    <w:rsid w:val="000D7D65"/>
    <w:rsid w:val="000E0117"/>
    <w:rsid w:val="000E0B61"/>
    <w:rsid w:val="000E0C7D"/>
    <w:rsid w:val="000E14B3"/>
    <w:rsid w:val="000E166B"/>
    <w:rsid w:val="000E1A0D"/>
    <w:rsid w:val="000E1BB5"/>
    <w:rsid w:val="000E27CF"/>
    <w:rsid w:val="000E2FAF"/>
    <w:rsid w:val="000E3216"/>
    <w:rsid w:val="000E3D57"/>
    <w:rsid w:val="000E448C"/>
    <w:rsid w:val="000E4D00"/>
    <w:rsid w:val="000E53CD"/>
    <w:rsid w:val="000E548D"/>
    <w:rsid w:val="000E5BD3"/>
    <w:rsid w:val="000E6A1C"/>
    <w:rsid w:val="000E6E5C"/>
    <w:rsid w:val="000E6EFC"/>
    <w:rsid w:val="000E706C"/>
    <w:rsid w:val="000E70F4"/>
    <w:rsid w:val="000E7343"/>
    <w:rsid w:val="000E7AFA"/>
    <w:rsid w:val="000F0786"/>
    <w:rsid w:val="000F0E8B"/>
    <w:rsid w:val="000F1031"/>
    <w:rsid w:val="000F1B61"/>
    <w:rsid w:val="000F1B74"/>
    <w:rsid w:val="000F20AC"/>
    <w:rsid w:val="000F2373"/>
    <w:rsid w:val="000F2F02"/>
    <w:rsid w:val="000F30DA"/>
    <w:rsid w:val="000F3186"/>
    <w:rsid w:val="000F35FB"/>
    <w:rsid w:val="000F38B9"/>
    <w:rsid w:val="000F3B28"/>
    <w:rsid w:val="000F3DCF"/>
    <w:rsid w:val="000F468C"/>
    <w:rsid w:val="000F508D"/>
    <w:rsid w:val="000F5150"/>
    <w:rsid w:val="000F5497"/>
    <w:rsid w:val="000F565E"/>
    <w:rsid w:val="000F5A49"/>
    <w:rsid w:val="000F5C53"/>
    <w:rsid w:val="000F62A3"/>
    <w:rsid w:val="000F6969"/>
    <w:rsid w:val="000F6E42"/>
    <w:rsid w:val="000F787E"/>
    <w:rsid w:val="000F7B27"/>
    <w:rsid w:val="000F7BA3"/>
    <w:rsid w:val="00100136"/>
    <w:rsid w:val="001007ED"/>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520E"/>
    <w:rsid w:val="00105358"/>
    <w:rsid w:val="00105D0A"/>
    <w:rsid w:val="00105D4D"/>
    <w:rsid w:val="00105FE2"/>
    <w:rsid w:val="0010602F"/>
    <w:rsid w:val="0010616E"/>
    <w:rsid w:val="0010668E"/>
    <w:rsid w:val="001067B5"/>
    <w:rsid w:val="00106AF9"/>
    <w:rsid w:val="00107F73"/>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4E1"/>
    <w:rsid w:val="00115809"/>
    <w:rsid w:val="00115FDA"/>
    <w:rsid w:val="00116525"/>
    <w:rsid w:val="001166B4"/>
    <w:rsid w:val="001167CE"/>
    <w:rsid w:val="00116CCF"/>
    <w:rsid w:val="001171F3"/>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4F40"/>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D11"/>
    <w:rsid w:val="00131E70"/>
    <w:rsid w:val="00131E9B"/>
    <w:rsid w:val="0013201C"/>
    <w:rsid w:val="00132111"/>
    <w:rsid w:val="001323F1"/>
    <w:rsid w:val="001338E2"/>
    <w:rsid w:val="00133F4A"/>
    <w:rsid w:val="00134041"/>
    <w:rsid w:val="00134091"/>
    <w:rsid w:val="00134309"/>
    <w:rsid w:val="00134FE8"/>
    <w:rsid w:val="0013568D"/>
    <w:rsid w:val="00135B09"/>
    <w:rsid w:val="00135B39"/>
    <w:rsid w:val="00136167"/>
    <w:rsid w:val="001366B0"/>
    <w:rsid w:val="0013670D"/>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2579"/>
    <w:rsid w:val="001428CA"/>
    <w:rsid w:val="00142DA6"/>
    <w:rsid w:val="00143447"/>
    <w:rsid w:val="0014376F"/>
    <w:rsid w:val="001438A9"/>
    <w:rsid w:val="00143BEF"/>
    <w:rsid w:val="00143EE1"/>
    <w:rsid w:val="00143F80"/>
    <w:rsid w:val="001451B1"/>
    <w:rsid w:val="0014595A"/>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AFF"/>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877"/>
    <w:rsid w:val="00161B02"/>
    <w:rsid w:val="00161F56"/>
    <w:rsid w:val="00162028"/>
    <w:rsid w:val="001624A5"/>
    <w:rsid w:val="00162FAF"/>
    <w:rsid w:val="00163203"/>
    <w:rsid w:val="00163235"/>
    <w:rsid w:val="00163497"/>
    <w:rsid w:val="00163717"/>
    <w:rsid w:val="0016377F"/>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F8B"/>
    <w:rsid w:val="0017108B"/>
    <w:rsid w:val="0017121B"/>
    <w:rsid w:val="00171754"/>
    <w:rsid w:val="0017180F"/>
    <w:rsid w:val="001729D3"/>
    <w:rsid w:val="00172DC0"/>
    <w:rsid w:val="0017329A"/>
    <w:rsid w:val="001733BC"/>
    <w:rsid w:val="001737A6"/>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3D1"/>
    <w:rsid w:val="00181416"/>
    <w:rsid w:val="0018167F"/>
    <w:rsid w:val="00181E94"/>
    <w:rsid w:val="00182199"/>
    <w:rsid w:val="001821AE"/>
    <w:rsid w:val="00182415"/>
    <w:rsid w:val="00182E91"/>
    <w:rsid w:val="0018311E"/>
    <w:rsid w:val="00183852"/>
    <w:rsid w:val="001838F1"/>
    <w:rsid w:val="0018393F"/>
    <w:rsid w:val="00183B2F"/>
    <w:rsid w:val="001841AF"/>
    <w:rsid w:val="0018435E"/>
    <w:rsid w:val="0018460F"/>
    <w:rsid w:val="00184A6E"/>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9BD"/>
    <w:rsid w:val="00191D28"/>
    <w:rsid w:val="001921BB"/>
    <w:rsid w:val="00192E1A"/>
    <w:rsid w:val="001930C8"/>
    <w:rsid w:val="00193528"/>
    <w:rsid w:val="00193686"/>
    <w:rsid w:val="00193934"/>
    <w:rsid w:val="00193E31"/>
    <w:rsid w:val="001942DB"/>
    <w:rsid w:val="00194355"/>
    <w:rsid w:val="0019461B"/>
    <w:rsid w:val="00194AF0"/>
    <w:rsid w:val="00194B45"/>
    <w:rsid w:val="00194FD9"/>
    <w:rsid w:val="00195220"/>
    <w:rsid w:val="0019597A"/>
    <w:rsid w:val="00195BE2"/>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545"/>
    <w:rsid w:val="001A2E9E"/>
    <w:rsid w:val="001A2FE8"/>
    <w:rsid w:val="001A3853"/>
    <w:rsid w:val="001A38CD"/>
    <w:rsid w:val="001A391A"/>
    <w:rsid w:val="001A3E40"/>
    <w:rsid w:val="001A3E51"/>
    <w:rsid w:val="001A4272"/>
    <w:rsid w:val="001A42EE"/>
    <w:rsid w:val="001A442D"/>
    <w:rsid w:val="001A4D95"/>
    <w:rsid w:val="001A4F45"/>
    <w:rsid w:val="001A510E"/>
    <w:rsid w:val="001A5210"/>
    <w:rsid w:val="001A55AB"/>
    <w:rsid w:val="001A5AAB"/>
    <w:rsid w:val="001A5B71"/>
    <w:rsid w:val="001A656C"/>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091"/>
    <w:rsid w:val="001C016A"/>
    <w:rsid w:val="001C0683"/>
    <w:rsid w:val="001C0784"/>
    <w:rsid w:val="001C0C81"/>
    <w:rsid w:val="001C107D"/>
    <w:rsid w:val="001C125B"/>
    <w:rsid w:val="001C1261"/>
    <w:rsid w:val="001C14EC"/>
    <w:rsid w:val="001C15DA"/>
    <w:rsid w:val="001C1FE7"/>
    <w:rsid w:val="001C2489"/>
    <w:rsid w:val="001C24BB"/>
    <w:rsid w:val="001C2686"/>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CDD"/>
    <w:rsid w:val="001D5DA0"/>
    <w:rsid w:val="001D5DE8"/>
    <w:rsid w:val="001D61E6"/>
    <w:rsid w:val="001D6203"/>
    <w:rsid w:val="001D638C"/>
    <w:rsid w:val="001D7037"/>
    <w:rsid w:val="001D76FE"/>
    <w:rsid w:val="001D7BFC"/>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00F"/>
    <w:rsid w:val="001E7244"/>
    <w:rsid w:val="001E729E"/>
    <w:rsid w:val="001E766E"/>
    <w:rsid w:val="001E78F9"/>
    <w:rsid w:val="001E7990"/>
    <w:rsid w:val="001E7AC0"/>
    <w:rsid w:val="001F1363"/>
    <w:rsid w:val="001F1EFE"/>
    <w:rsid w:val="001F2A47"/>
    <w:rsid w:val="001F3096"/>
    <w:rsid w:val="001F3227"/>
    <w:rsid w:val="001F3D75"/>
    <w:rsid w:val="001F414E"/>
    <w:rsid w:val="001F437E"/>
    <w:rsid w:val="001F454A"/>
    <w:rsid w:val="001F45A9"/>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900"/>
    <w:rsid w:val="002119C6"/>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7E7"/>
    <w:rsid w:val="00216A1B"/>
    <w:rsid w:val="00216F09"/>
    <w:rsid w:val="00217330"/>
    <w:rsid w:val="00217591"/>
    <w:rsid w:val="00217B03"/>
    <w:rsid w:val="002200DA"/>
    <w:rsid w:val="00220104"/>
    <w:rsid w:val="002202FA"/>
    <w:rsid w:val="0022041B"/>
    <w:rsid w:val="0022066D"/>
    <w:rsid w:val="002208A0"/>
    <w:rsid w:val="00220BF7"/>
    <w:rsid w:val="0022170A"/>
    <w:rsid w:val="00222433"/>
    <w:rsid w:val="00222849"/>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11"/>
    <w:rsid w:val="002343C6"/>
    <w:rsid w:val="00234715"/>
    <w:rsid w:val="00235836"/>
    <w:rsid w:val="00235BAE"/>
    <w:rsid w:val="00236070"/>
    <w:rsid w:val="0023643E"/>
    <w:rsid w:val="002369D5"/>
    <w:rsid w:val="00236CBD"/>
    <w:rsid w:val="00236DBB"/>
    <w:rsid w:val="0023735A"/>
    <w:rsid w:val="00240018"/>
    <w:rsid w:val="002400C4"/>
    <w:rsid w:val="00240861"/>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F29"/>
    <w:rsid w:val="002461D1"/>
    <w:rsid w:val="002462D2"/>
    <w:rsid w:val="00246954"/>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1F2A"/>
    <w:rsid w:val="002522C8"/>
    <w:rsid w:val="00252C0A"/>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4F62"/>
    <w:rsid w:val="00265292"/>
    <w:rsid w:val="002652D5"/>
    <w:rsid w:val="00265645"/>
    <w:rsid w:val="00265943"/>
    <w:rsid w:val="00265A60"/>
    <w:rsid w:val="00265A76"/>
    <w:rsid w:val="00265E93"/>
    <w:rsid w:val="00265FB1"/>
    <w:rsid w:val="002661DA"/>
    <w:rsid w:val="00266830"/>
    <w:rsid w:val="002669F1"/>
    <w:rsid w:val="00266FC3"/>
    <w:rsid w:val="00267410"/>
    <w:rsid w:val="00267451"/>
    <w:rsid w:val="0026769F"/>
    <w:rsid w:val="0026792B"/>
    <w:rsid w:val="00270387"/>
    <w:rsid w:val="00270C59"/>
    <w:rsid w:val="00271B44"/>
    <w:rsid w:val="00271BFE"/>
    <w:rsid w:val="0027235C"/>
    <w:rsid w:val="0027265B"/>
    <w:rsid w:val="00272692"/>
    <w:rsid w:val="00272856"/>
    <w:rsid w:val="00272934"/>
    <w:rsid w:val="00272990"/>
    <w:rsid w:val="00273440"/>
    <w:rsid w:val="0027352C"/>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C94"/>
    <w:rsid w:val="00280062"/>
    <w:rsid w:val="002801D5"/>
    <w:rsid w:val="002803AC"/>
    <w:rsid w:val="002804F5"/>
    <w:rsid w:val="0028051E"/>
    <w:rsid w:val="002805E5"/>
    <w:rsid w:val="00280988"/>
    <w:rsid w:val="0028149C"/>
    <w:rsid w:val="00281542"/>
    <w:rsid w:val="0028173A"/>
    <w:rsid w:val="002818D5"/>
    <w:rsid w:val="00281C59"/>
    <w:rsid w:val="00282483"/>
    <w:rsid w:val="00282ACE"/>
    <w:rsid w:val="00282B68"/>
    <w:rsid w:val="00282D52"/>
    <w:rsid w:val="00282EB8"/>
    <w:rsid w:val="00283083"/>
    <w:rsid w:val="00283311"/>
    <w:rsid w:val="00283A79"/>
    <w:rsid w:val="00283BE2"/>
    <w:rsid w:val="00283E79"/>
    <w:rsid w:val="00283FF1"/>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09CF"/>
    <w:rsid w:val="00290D19"/>
    <w:rsid w:val="00291050"/>
    <w:rsid w:val="002910EE"/>
    <w:rsid w:val="00291296"/>
    <w:rsid w:val="0029170E"/>
    <w:rsid w:val="00291EC7"/>
    <w:rsid w:val="002927DE"/>
    <w:rsid w:val="00292908"/>
    <w:rsid w:val="00292B5F"/>
    <w:rsid w:val="00293688"/>
    <w:rsid w:val="00294741"/>
    <w:rsid w:val="002947BB"/>
    <w:rsid w:val="00294B21"/>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B47"/>
    <w:rsid w:val="002A3204"/>
    <w:rsid w:val="002A3282"/>
    <w:rsid w:val="002A340D"/>
    <w:rsid w:val="002A3444"/>
    <w:rsid w:val="002A34AD"/>
    <w:rsid w:val="002A352A"/>
    <w:rsid w:val="002A3C33"/>
    <w:rsid w:val="002A3D74"/>
    <w:rsid w:val="002A40FD"/>
    <w:rsid w:val="002A43E9"/>
    <w:rsid w:val="002A4A03"/>
    <w:rsid w:val="002A4D6B"/>
    <w:rsid w:val="002A5188"/>
    <w:rsid w:val="002A5359"/>
    <w:rsid w:val="002A58AC"/>
    <w:rsid w:val="002A5B7C"/>
    <w:rsid w:val="002A638A"/>
    <w:rsid w:val="002A64D0"/>
    <w:rsid w:val="002A64E2"/>
    <w:rsid w:val="002A6A9E"/>
    <w:rsid w:val="002A6DD2"/>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2EC1"/>
    <w:rsid w:val="002C3C8A"/>
    <w:rsid w:val="002C5452"/>
    <w:rsid w:val="002C5A0A"/>
    <w:rsid w:val="002C5CC9"/>
    <w:rsid w:val="002C61AC"/>
    <w:rsid w:val="002C631D"/>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821"/>
    <w:rsid w:val="002F09BA"/>
    <w:rsid w:val="002F0C2A"/>
    <w:rsid w:val="002F0D98"/>
    <w:rsid w:val="002F1318"/>
    <w:rsid w:val="002F1770"/>
    <w:rsid w:val="002F1859"/>
    <w:rsid w:val="002F191F"/>
    <w:rsid w:val="002F1927"/>
    <w:rsid w:val="002F1F44"/>
    <w:rsid w:val="002F27B3"/>
    <w:rsid w:val="002F304A"/>
    <w:rsid w:val="002F3132"/>
    <w:rsid w:val="002F3203"/>
    <w:rsid w:val="002F3287"/>
    <w:rsid w:val="002F3323"/>
    <w:rsid w:val="002F345A"/>
    <w:rsid w:val="002F3AB4"/>
    <w:rsid w:val="002F41F9"/>
    <w:rsid w:val="002F462D"/>
    <w:rsid w:val="002F46F3"/>
    <w:rsid w:val="002F4AC9"/>
    <w:rsid w:val="002F4BCA"/>
    <w:rsid w:val="002F4C8F"/>
    <w:rsid w:val="002F54FD"/>
    <w:rsid w:val="002F618D"/>
    <w:rsid w:val="002F6455"/>
    <w:rsid w:val="002F64BB"/>
    <w:rsid w:val="002F6ABF"/>
    <w:rsid w:val="002F6CBF"/>
    <w:rsid w:val="002F6CF8"/>
    <w:rsid w:val="002F72DA"/>
    <w:rsid w:val="002F7351"/>
    <w:rsid w:val="002F7788"/>
    <w:rsid w:val="002F79CD"/>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4D48"/>
    <w:rsid w:val="00305599"/>
    <w:rsid w:val="003056C7"/>
    <w:rsid w:val="00305929"/>
    <w:rsid w:val="00305963"/>
    <w:rsid w:val="00305AC4"/>
    <w:rsid w:val="003065E3"/>
    <w:rsid w:val="0030684E"/>
    <w:rsid w:val="00306BEF"/>
    <w:rsid w:val="00306C56"/>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DE9"/>
    <w:rsid w:val="00313E0F"/>
    <w:rsid w:val="00313F96"/>
    <w:rsid w:val="00314CD0"/>
    <w:rsid w:val="00314D5F"/>
    <w:rsid w:val="00314D93"/>
    <w:rsid w:val="00314E50"/>
    <w:rsid w:val="00314E6B"/>
    <w:rsid w:val="00314F76"/>
    <w:rsid w:val="003159C3"/>
    <w:rsid w:val="00315DDF"/>
    <w:rsid w:val="00316079"/>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F48"/>
    <w:rsid w:val="0032226F"/>
    <w:rsid w:val="003224C0"/>
    <w:rsid w:val="0032283C"/>
    <w:rsid w:val="0032302D"/>
    <w:rsid w:val="00323980"/>
    <w:rsid w:val="0032451B"/>
    <w:rsid w:val="00324866"/>
    <w:rsid w:val="003250C8"/>
    <w:rsid w:val="003258BB"/>
    <w:rsid w:val="003258C7"/>
    <w:rsid w:val="00325C58"/>
    <w:rsid w:val="00326CC9"/>
    <w:rsid w:val="00326D39"/>
    <w:rsid w:val="003273C6"/>
    <w:rsid w:val="00327A0C"/>
    <w:rsid w:val="00327A6E"/>
    <w:rsid w:val="003300BD"/>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6C0D"/>
    <w:rsid w:val="003370DD"/>
    <w:rsid w:val="0033715B"/>
    <w:rsid w:val="00337961"/>
    <w:rsid w:val="00337B89"/>
    <w:rsid w:val="00337D71"/>
    <w:rsid w:val="00340EC0"/>
    <w:rsid w:val="0034111C"/>
    <w:rsid w:val="003411BB"/>
    <w:rsid w:val="003412C8"/>
    <w:rsid w:val="00341AF3"/>
    <w:rsid w:val="00341B77"/>
    <w:rsid w:val="0034222E"/>
    <w:rsid w:val="00342273"/>
    <w:rsid w:val="0034267D"/>
    <w:rsid w:val="003429AC"/>
    <w:rsid w:val="00342E17"/>
    <w:rsid w:val="00342E44"/>
    <w:rsid w:val="0034371C"/>
    <w:rsid w:val="00343854"/>
    <w:rsid w:val="00343FE8"/>
    <w:rsid w:val="0034444D"/>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47F2E"/>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71"/>
    <w:rsid w:val="003533A1"/>
    <w:rsid w:val="00353440"/>
    <w:rsid w:val="003536B0"/>
    <w:rsid w:val="00353803"/>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390E"/>
    <w:rsid w:val="0036408B"/>
    <w:rsid w:val="003642A6"/>
    <w:rsid w:val="003649D3"/>
    <w:rsid w:val="0036518C"/>
    <w:rsid w:val="00365B13"/>
    <w:rsid w:val="00365D8F"/>
    <w:rsid w:val="0036634E"/>
    <w:rsid w:val="00366466"/>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92"/>
    <w:rsid w:val="00381197"/>
    <w:rsid w:val="00381B18"/>
    <w:rsid w:val="00382338"/>
    <w:rsid w:val="003823F2"/>
    <w:rsid w:val="00382BF6"/>
    <w:rsid w:val="00383AF2"/>
    <w:rsid w:val="00384091"/>
    <w:rsid w:val="00384126"/>
    <w:rsid w:val="003842CD"/>
    <w:rsid w:val="0038481C"/>
    <w:rsid w:val="0038483B"/>
    <w:rsid w:val="00384872"/>
    <w:rsid w:val="00384BF0"/>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479"/>
    <w:rsid w:val="00393628"/>
    <w:rsid w:val="00393687"/>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7DE"/>
    <w:rsid w:val="003A2819"/>
    <w:rsid w:val="003A2A1B"/>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664"/>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CFB"/>
    <w:rsid w:val="003C7E14"/>
    <w:rsid w:val="003D01A6"/>
    <w:rsid w:val="003D01F4"/>
    <w:rsid w:val="003D02C7"/>
    <w:rsid w:val="003D04D4"/>
    <w:rsid w:val="003D053B"/>
    <w:rsid w:val="003D0FD8"/>
    <w:rsid w:val="003D2490"/>
    <w:rsid w:val="003D24D5"/>
    <w:rsid w:val="003D24F2"/>
    <w:rsid w:val="003D36EA"/>
    <w:rsid w:val="003D3B25"/>
    <w:rsid w:val="003D3E24"/>
    <w:rsid w:val="003D3E60"/>
    <w:rsid w:val="003D402B"/>
    <w:rsid w:val="003D43A7"/>
    <w:rsid w:val="003D4A58"/>
    <w:rsid w:val="003D5507"/>
    <w:rsid w:val="003D596E"/>
    <w:rsid w:val="003D67ED"/>
    <w:rsid w:val="003D6825"/>
    <w:rsid w:val="003D69EB"/>
    <w:rsid w:val="003D6A5A"/>
    <w:rsid w:val="003D6BC6"/>
    <w:rsid w:val="003D70F3"/>
    <w:rsid w:val="003D780C"/>
    <w:rsid w:val="003D7C23"/>
    <w:rsid w:val="003D7EDC"/>
    <w:rsid w:val="003E00F3"/>
    <w:rsid w:val="003E051E"/>
    <w:rsid w:val="003E08CC"/>
    <w:rsid w:val="003E0C15"/>
    <w:rsid w:val="003E0D12"/>
    <w:rsid w:val="003E15C8"/>
    <w:rsid w:val="003E172E"/>
    <w:rsid w:val="003E1DC6"/>
    <w:rsid w:val="003E21A7"/>
    <w:rsid w:val="003E23BE"/>
    <w:rsid w:val="003E2734"/>
    <w:rsid w:val="003E32E1"/>
    <w:rsid w:val="003E3655"/>
    <w:rsid w:val="003E3963"/>
    <w:rsid w:val="003E4083"/>
    <w:rsid w:val="003E4570"/>
    <w:rsid w:val="003E4FE6"/>
    <w:rsid w:val="003E52D4"/>
    <w:rsid w:val="003E5654"/>
    <w:rsid w:val="003E5F5C"/>
    <w:rsid w:val="003E60E1"/>
    <w:rsid w:val="003E6445"/>
    <w:rsid w:val="003E64A3"/>
    <w:rsid w:val="003E6D9E"/>
    <w:rsid w:val="003E6E05"/>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170"/>
    <w:rsid w:val="00402225"/>
    <w:rsid w:val="0040230E"/>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5F80"/>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7AF"/>
    <w:rsid w:val="00413B98"/>
    <w:rsid w:val="00413CEA"/>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07F3"/>
    <w:rsid w:val="00421132"/>
    <w:rsid w:val="00421290"/>
    <w:rsid w:val="004213ED"/>
    <w:rsid w:val="004218CE"/>
    <w:rsid w:val="00421B79"/>
    <w:rsid w:val="004220D1"/>
    <w:rsid w:val="0042232E"/>
    <w:rsid w:val="004224A8"/>
    <w:rsid w:val="00422E0A"/>
    <w:rsid w:val="00423845"/>
    <w:rsid w:val="00423870"/>
    <w:rsid w:val="00423AEC"/>
    <w:rsid w:val="004248EA"/>
    <w:rsid w:val="004248F2"/>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1B2"/>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4C26"/>
    <w:rsid w:val="004352FE"/>
    <w:rsid w:val="00435596"/>
    <w:rsid w:val="004355DA"/>
    <w:rsid w:val="00435796"/>
    <w:rsid w:val="004357B9"/>
    <w:rsid w:val="0043615B"/>
    <w:rsid w:val="00436950"/>
    <w:rsid w:val="004372CE"/>
    <w:rsid w:val="004373B9"/>
    <w:rsid w:val="00437DBB"/>
    <w:rsid w:val="00437DDB"/>
    <w:rsid w:val="00440604"/>
    <w:rsid w:val="0044098B"/>
    <w:rsid w:val="00440BCC"/>
    <w:rsid w:val="00441F02"/>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12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E4A"/>
    <w:rsid w:val="00453F38"/>
    <w:rsid w:val="00454437"/>
    <w:rsid w:val="0045464C"/>
    <w:rsid w:val="004546B4"/>
    <w:rsid w:val="00454E36"/>
    <w:rsid w:val="00455D25"/>
    <w:rsid w:val="00455D8B"/>
    <w:rsid w:val="00455D9D"/>
    <w:rsid w:val="00455DA0"/>
    <w:rsid w:val="00456257"/>
    <w:rsid w:val="0045629B"/>
    <w:rsid w:val="00456316"/>
    <w:rsid w:val="0045658C"/>
    <w:rsid w:val="004567B7"/>
    <w:rsid w:val="00456F50"/>
    <w:rsid w:val="004571DF"/>
    <w:rsid w:val="0045783E"/>
    <w:rsid w:val="00457CD9"/>
    <w:rsid w:val="00457DC7"/>
    <w:rsid w:val="00457F33"/>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D37"/>
    <w:rsid w:val="00464E02"/>
    <w:rsid w:val="004655AE"/>
    <w:rsid w:val="004656FD"/>
    <w:rsid w:val="004658C2"/>
    <w:rsid w:val="00466018"/>
    <w:rsid w:val="0046648D"/>
    <w:rsid w:val="00466578"/>
    <w:rsid w:val="00466730"/>
    <w:rsid w:val="004667C9"/>
    <w:rsid w:val="00466CC3"/>
    <w:rsid w:val="0046727A"/>
    <w:rsid w:val="0046741F"/>
    <w:rsid w:val="004677CC"/>
    <w:rsid w:val="00467920"/>
    <w:rsid w:val="00467E89"/>
    <w:rsid w:val="004701D9"/>
    <w:rsid w:val="00470465"/>
    <w:rsid w:val="004704F0"/>
    <w:rsid w:val="004710E6"/>
    <w:rsid w:val="00471A07"/>
    <w:rsid w:val="004721D5"/>
    <w:rsid w:val="00472273"/>
    <w:rsid w:val="004724E0"/>
    <w:rsid w:val="004726E2"/>
    <w:rsid w:val="00472A6D"/>
    <w:rsid w:val="00472DBC"/>
    <w:rsid w:val="00473924"/>
    <w:rsid w:val="00474107"/>
    <w:rsid w:val="00474255"/>
    <w:rsid w:val="004742DF"/>
    <w:rsid w:val="00474A34"/>
    <w:rsid w:val="00474EA8"/>
    <w:rsid w:val="00475329"/>
    <w:rsid w:val="00475688"/>
    <w:rsid w:val="004757BC"/>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05E"/>
    <w:rsid w:val="00484452"/>
    <w:rsid w:val="004845F8"/>
    <w:rsid w:val="0048465B"/>
    <w:rsid w:val="00484BCF"/>
    <w:rsid w:val="00484E6D"/>
    <w:rsid w:val="00485731"/>
    <w:rsid w:val="00485BAB"/>
    <w:rsid w:val="00486060"/>
    <w:rsid w:val="00486BF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4B6E"/>
    <w:rsid w:val="00495979"/>
    <w:rsid w:val="00495A71"/>
    <w:rsid w:val="00495CDA"/>
    <w:rsid w:val="00495D35"/>
    <w:rsid w:val="00495FCE"/>
    <w:rsid w:val="004962A9"/>
    <w:rsid w:val="00496B0C"/>
    <w:rsid w:val="00497694"/>
    <w:rsid w:val="0049771D"/>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76E"/>
    <w:rsid w:val="004B18F6"/>
    <w:rsid w:val="004B1A8D"/>
    <w:rsid w:val="004B1A98"/>
    <w:rsid w:val="004B1C58"/>
    <w:rsid w:val="004B225B"/>
    <w:rsid w:val="004B22CB"/>
    <w:rsid w:val="004B253B"/>
    <w:rsid w:val="004B3299"/>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4E"/>
    <w:rsid w:val="004B6EDF"/>
    <w:rsid w:val="004B70E0"/>
    <w:rsid w:val="004B73B0"/>
    <w:rsid w:val="004B74FF"/>
    <w:rsid w:val="004B783F"/>
    <w:rsid w:val="004B7944"/>
    <w:rsid w:val="004B7AC9"/>
    <w:rsid w:val="004B7BB8"/>
    <w:rsid w:val="004C0364"/>
    <w:rsid w:val="004C044A"/>
    <w:rsid w:val="004C079A"/>
    <w:rsid w:val="004C0AAD"/>
    <w:rsid w:val="004C0EFB"/>
    <w:rsid w:val="004C0F44"/>
    <w:rsid w:val="004C1465"/>
    <w:rsid w:val="004C14D0"/>
    <w:rsid w:val="004C1BCD"/>
    <w:rsid w:val="004C1C4E"/>
    <w:rsid w:val="004C2137"/>
    <w:rsid w:val="004C257D"/>
    <w:rsid w:val="004C3410"/>
    <w:rsid w:val="004C34FA"/>
    <w:rsid w:val="004C3558"/>
    <w:rsid w:val="004C3A13"/>
    <w:rsid w:val="004C4301"/>
    <w:rsid w:val="004C452A"/>
    <w:rsid w:val="004C4C6C"/>
    <w:rsid w:val="004C5700"/>
    <w:rsid w:val="004C5995"/>
    <w:rsid w:val="004C600F"/>
    <w:rsid w:val="004C61B9"/>
    <w:rsid w:val="004C6867"/>
    <w:rsid w:val="004C737B"/>
    <w:rsid w:val="004C7423"/>
    <w:rsid w:val="004C795A"/>
    <w:rsid w:val="004C7AB4"/>
    <w:rsid w:val="004D025D"/>
    <w:rsid w:val="004D044A"/>
    <w:rsid w:val="004D05A7"/>
    <w:rsid w:val="004D0607"/>
    <w:rsid w:val="004D0BA3"/>
    <w:rsid w:val="004D0D2E"/>
    <w:rsid w:val="004D1252"/>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09"/>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3FB5"/>
    <w:rsid w:val="004E44FF"/>
    <w:rsid w:val="004E4787"/>
    <w:rsid w:val="004E4D6D"/>
    <w:rsid w:val="004E4F33"/>
    <w:rsid w:val="004E4FAA"/>
    <w:rsid w:val="004E546B"/>
    <w:rsid w:val="004E5521"/>
    <w:rsid w:val="004E604B"/>
    <w:rsid w:val="004E6579"/>
    <w:rsid w:val="004E6F16"/>
    <w:rsid w:val="004E72F9"/>
    <w:rsid w:val="004E75EF"/>
    <w:rsid w:val="004E7FBC"/>
    <w:rsid w:val="004F00EC"/>
    <w:rsid w:val="004F02D8"/>
    <w:rsid w:val="004F0CC5"/>
    <w:rsid w:val="004F0D2A"/>
    <w:rsid w:val="004F0DB4"/>
    <w:rsid w:val="004F1097"/>
    <w:rsid w:val="004F10FD"/>
    <w:rsid w:val="004F1321"/>
    <w:rsid w:val="004F1A95"/>
    <w:rsid w:val="004F2ADF"/>
    <w:rsid w:val="004F3489"/>
    <w:rsid w:val="004F3B83"/>
    <w:rsid w:val="004F427D"/>
    <w:rsid w:val="004F491E"/>
    <w:rsid w:val="004F4C69"/>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8AD"/>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71E"/>
    <w:rsid w:val="00505B99"/>
    <w:rsid w:val="00505CDA"/>
    <w:rsid w:val="0050609A"/>
    <w:rsid w:val="005060ED"/>
    <w:rsid w:val="00506436"/>
    <w:rsid w:val="00506521"/>
    <w:rsid w:val="00506596"/>
    <w:rsid w:val="0050676D"/>
    <w:rsid w:val="00506D6D"/>
    <w:rsid w:val="0050792B"/>
    <w:rsid w:val="00507B82"/>
    <w:rsid w:val="00507C62"/>
    <w:rsid w:val="0051041A"/>
    <w:rsid w:val="005104AB"/>
    <w:rsid w:val="005105FA"/>
    <w:rsid w:val="005106B5"/>
    <w:rsid w:val="00511079"/>
    <w:rsid w:val="005112B9"/>
    <w:rsid w:val="00511328"/>
    <w:rsid w:val="0051133A"/>
    <w:rsid w:val="00511752"/>
    <w:rsid w:val="00511A13"/>
    <w:rsid w:val="00511EF7"/>
    <w:rsid w:val="005124A4"/>
    <w:rsid w:val="00512A57"/>
    <w:rsid w:val="00512E51"/>
    <w:rsid w:val="005135A7"/>
    <w:rsid w:val="005139D6"/>
    <w:rsid w:val="00513BA7"/>
    <w:rsid w:val="0051423C"/>
    <w:rsid w:val="00514261"/>
    <w:rsid w:val="0051487E"/>
    <w:rsid w:val="00515318"/>
    <w:rsid w:val="00515995"/>
    <w:rsid w:val="00515ED9"/>
    <w:rsid w:val="005160A0"/>
    <w:rsid w:val="005163EA"/>
    <w:rsid w:val="0051647D"/>
    <w:rsid w:val="00516CD7"/>
    <w:rsid w:val="00516D8B"/>
    <w:rsid w:val="00516ED5"/>
    <w:rsid w:val="00516FD9"/>
    <w:rsid w:val="00517548"/>
    <w:rsid w:val="00517973"/>
    <w:rsid w:val="00517AED"/>
    <w:rsid w:val="005200AC"/>
    <w:rsid w:val="005206FA"/>
    <w:rsid w:val="00520899"/>
    <w:rsid w:val="00521084"/>
    <w:rsid w:val="00521823"/>
    <w:rsid w:val="00521BFC"/>
    <w:rsid w:val="00522281"/>
    <w:rsid w:val="00522391"/>
    <w:rsid w:val="00522EDA"/>
    <w:rsid w:val="0052312D"/>
    <w:rsid w:val="0052332A"/>
    <w:rsid w:val="005237A4"/>
    <w:rsid w:val="00523F0C"/>
    <w:rsid w:val="005247DF"/>
    <w:rsid w:val="00524AC6"/>
    <w:rsid w:val="00524D70"/>
    <w:rsid w:val="00524DC5"/>
    <w:rsid w:val="00524F72"/>
    <w:rsid w:val="00525454"/>
    <w:rsid w:val="005257CD"/>
    <w:rsid w:val="0052607B"/>
    <w:rsid w:val="00526296"/>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0DA2"/>
    <w:rsid w:val="00541403"/>
    <w:rsid w:val="00541FB4"/>
    <w:rsid w:val="0054246B"/>
    <w:rsid w:val="005424D2"/>
    <w:rsid w:val="00542C3A"/>
    <w:rsid w:val="00542DD9"/>
    <w:rsid w:val="00543AD6"/>
    <w:rsid w:val="005442D9"/>
    <w:rsid w:val="00544566"/>
    <w:rsid w:val="005449FC"/>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846"/>
    <w:rsid w:val="005479AA"/>
    <w:rsid w:val="00550072"/>
    <w:rsid w:val="00550184"/>
    <w:rsid w:val="00550457"/>
    <w:rsid w:val="0055070C"/>
    <w:rsid w:val="00550A5E"/>
    <w:rsid w:val="00550AEE"/>
    <w:rsid w:val="00550B00"/>
    <w:rsid w:val="00550D9E"/>
    <w:rsid w:val="00550DB6"/>
    <w:rsid w:val="0055104C"/>
    <w:rsid w:val="00551213"/>
    <w:rsid w:val="0055139A"/>
    <w:rsid w:val="0055153E"/>
    <w:rsid w:val="005521E6"/>
    <w:rsid w:val="005529C4"/>
    <w:rsid w:val="00553929"/>
    <w:rsid w:val="00553BD6"/>
    <w:rsid w:val="00554226"/>
    <w:rsid w:val="005545CA"/>
    <w:rsid w:val="0055479A"/>
    <w:rsid w:val="00554E08"/>
    <w:rsid w:val="00554E74"/>
    <w:rsid w:val="005552D9"/>
    <w:rsid w:val="005554FF"/>
    <w:rsid w:val="00555C78"/>
    <w:rsid w:val="005564E0"/>
    <w:rsid w:val="0055690B"/>
    <w:rsid w:val="00556F40"/>
    <w:rsid w:val="005575F9"/>
    <w:rsid w:val="005600BB"/>
    <w:rsid w:val="005603B3"/>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192C"/>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5B4"/>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23D"/>
    <w:rsid w:val="005876BD"/>
    <w:rsid w:val="005879EE"/>
    <w:rsid w:val="00590081"/>
    <w:rsid w:val="00590918"/>
    <w:rsid w:val="005919B2"/>
    <w:rsid w:val="00591F58"/>
    <w:rsid w:val="00592244"/>
    <w:rsid w:val="005922B0"/>
    <w:rsid w:val="00592466"/>
    <w:rsid w:val="005927F5"/>
    <w:rsid w:val="00592805"/>
    <w:rsid w:val="00593C8C"/>
    <w:rsid w:val="00593CEF"/>
    <w:rsid w:val="0059429E"/>
    <w:rsid w:val="00594823"/>
    <w:rsid w:val="005961CA"/>
    <w:rsid w:val="00596310"/>
    <w:rsid w:val="0059694C"/>
    <w:rsid w:val="00596A67"/>
    <w:rsid w:val="00597140"/>
    <w:rsid w:val="00597466"/>
    <w:rsid w:val="005977CC"/>
    <w:rsid w:val="0059795D"/>
    <w:rsid w:val="00597A10"/>
    <w:rsid w:val="00597CA7"/>
    <w:rsid w:val="005A0558"/>
    <w:rsid w:val="005A0660"/>
    <w:rsid w:val="005A0683"/>
    <w:rsid w:val="005A089C"/>
    <w:rsid w:val="005A0BE7"/>
    <w:rsid w:val="005A0F20"/>
    <w:rsid w:val="005A1296"/>
    <w:rsid w:val="005A138C"/>
    <w:rsid w:val="005A16D7"/>
    <w:rsid w:val="005A1D91"/>
    <w:rsid w:val="005A2AE3"/>
    <w:rsid w:val="005A2E71"/>
    <w:rsid w:val="005A33F8"/>
    <w:rsid w:val="005A3CA1"/>
    <w:rsid w:val="005A402B"/>
    <w:rsid w:val="005A40C3"/>
    <w:rsid w:val="005A4906"/>
    <w:rsid w:val="005A4DDE"/>
    <w:rsid w:val="005A4E47"/>
    <w:rsid w:val="005A5599"/>
    <w:rsid w:val="005A58A3"/>
    <w:rsid w:val="005A5CF0"/>
    <w:rsid w:val="005A60B5"/>
    <w:rsid w:val="005A662D"/>
    <w:rsid w:val="005A684E"/>
    <w:rsid w:val="005A68D4"/>
    <w:rsid w:val="005A6B85"/>
    <w:rsid w:val="005A6D9A"/>
    <w:rsid w:val="005A759D"/>
    <w:rsid w:val="005A75BF"/>
    <w:rsid w:val="005A75E1"/>
    <w:rsid w:val="005A7B2A"/>
    <w:rsid w:val="005A7BA5"/>
    <w:rsid w:val="005A7C3B"/>
    <w:rsid w:val="005B0319"/>
    <w:rsid w:val="005B0472"/>
    <w:rsid w:val="005B10D4"/>
    <w:rsid w:val="005B165C"/>
    <w:rsid w:val="005B1957"/>
    <w:rsid w:val="005B1B24"/>
    <w:rsid w:val="005B2177"/>
    <w:rsid w:val="005B22E6"/>
    <w:rsid w:val="005B29D5"/>
    <w:rsid w:val="005B2BA2"/>
    <w:rsid w:val="005B3184"/>
    <w:rsid w:val="005B31EE"/>
    <w:rsid w:val="005B33C2"/>
    <w:rsid w:val="005B36E2"/>
    <w:rsid w:val="005B37D5"/>
    <w:rsid w:val="005B3843"/>
    <w:rsid w:val="005B485A"/>
    <w:rsid w:val="005B4EFE"/>
    <w:rsid w:val="005B4F13"/>
    <w:rsid w:val="005B5BAF"/>
    <w:rsid w:val="005B5DBE"/>
    <w:rsid w:val="005B60DE"/>
    <w:rsid w:val="005B6590"/>
    <w:rsid w:val="005B67AC"/>
    <w:rsid w:val="005B6F02"/>
    <w:rsid w:val="005B7A42"/>
    <w:rsid w:val="005B7A74"/>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542"/>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268"/>
    <w:rsid w:val="005D4892"/>
    <w:rsid w:val="005D5435"/>
    <w:rsid w:val="005D5612"/>
    <w:rsid w:val="005D62A1"/>
    <w:rsid w:val="005D6843"/>
    <w:rsid w:val="005D6AE3"/>
    <w:rsid w:val="005D6ECB"/>
    <w:rsid w:val="005D6FFA"/>
    <w:rsid w:val="005D70C9"/>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080"/>
    <w:rsid w:val="005E377D"/>
    <w:rsid w:val="005E38B2"/>
    <w:rsid w:val="005E40EE"/>
    <w:rsid w:val="005E4A4F"/>
    <w:rsid w:val="005E4C5C"/>
    <w:rsid w:val="005E503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B9A"/>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39B"/>
    <w:rsid w:val="005F6AFD"/>
    <w:rsid w:val="005F6B7D"/>
    <w:rsid w:val="005F6E34"/>
    <w:rsid w:val="005F7562"/>
    <w:rsid w:val="005F7FCE"/>
    <w:rsid w:val="00600008"/>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4FA"/>
    <w:rsid w:val="00606789"/>
    <w:rsid w:val="00606AA7"/>
    <w:rsid w:val="006073F2"/>
    <w:rsid w:val="00607707"/>
    <w:rsid w:val="0060799E"/>
    <w:rsid w:val="00607C36"/>
    <w:rsid w:val="00607CDE"/>
    <w:rsid w:val="00607FDB"/>
    <w:rsid w:val="00610335"/>
    <w:rsid w:val="006110BC"/>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95C"/>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0FE5"/>
    <w:rsid w:val="0062164D"/>
    <w:rsid w:val="00621770"/>
    <w:rsid w:val="006218C7"/>
    <w:rsid w:val="00621AAC"/>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07E"/>
    <w:rsid w:val="006345C3"/>
    <w:rsid w:val="00634AA9"/>
    <w:rsid w:val="00634CB4"/>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620"/>
    <w:rsid w:val="00641B69"/>
    <w:rsid w:val="00641B8E"/>
    <w:rsid w:val="00641EDD"/>
    <w:rsid w:val="006420BA"/>
    <w:rsid w:val="0064239B"/>
    <w:rsid w:val="0064247A"/>
    <w:rsid w:val="00642E9E"/>
    <w:rsid w:val="00642FFB"/>
    <w:rsid w:val="006435DC"/>
    <w:rsid w:val="0064380B"/>
    <w:rsid w:val="00643A5A"/>
    <w:rsid w:val="00643C2F"/>
    <w:rsid w:val="00644278"/>
    <w:rsid w:val="00644625"/>
    <w:rsid w:val="00644C01"/>
    <w:rsid w:val="00645096"/>
    <w:rsid w:val="00645AAA"/>
    <w:rsid w:val="00645BCA"/>
    <w:rsid w:val="00645C50"/>
    <w:rsid w:val="00645FB8"/>
    <w:rsid w:val="00645FE9"/>
    <w:rsid w:val="00646C13"/>
    <w:rsid w:val="00646C41"/>
    <w:rsid w:val="00647276"/>
    <w:rsid w:val="00647A15"/>
    <w:rsid w:val="0065002A"/>
    <w:rsid w:val="00650244"/>
    <w:rsid w:val="00650B1E"/>
    <w:rsid w:val="00650C35"/>
    <w:rsid w:val="00650D40"/>
    <w:rsid w:val="00650F26"/>
    <w:rsid w:val="006518C3"/>
    <w:rsid w:val="0065205B"/>
    <w:rsid w:val="0065230C"/>
    <w:rsid w:val="00652518"/>
    <w:rsid w:val="006528F8"/>
    <w:rsid w:val="006534F9"/>
    <w:rsid w:val="006536A2"/>
    <w:rsid w:val="006536C7"/>
    <w:rsid w:val="00653BD3"/>
    <w:rsid w:val="00654408"/>
    <w:rsid w:val="00654506"/>
    <w:rsid w:val="00654D76"/>
    <w:rsid w:val="0065548B"/>
    <w:rsid w:val="0065589E"/>
    <w:rsid w:val="00655925"/>
    <w:rsid w:val="00655BA9"/>
    <w:rsid w:val="00655DF6"/>
    <w:rsid w:val="00655E00"/>
    <w:rsid w:val="00655FB7"/>
    <w:rsid w:val="00656593"/>
    <w:rsid w:val="0065696A"/>
    <w:rsid w:val="00656C3E"/>
    <w:rsid w:val="00656E1E"/>
    <w:rsid w:val="00656E9F"/>
    <w:rsid w:val="006574B9"/>
    <w:rsid w:val="006574DD"/>
    <w:rsid w:val="00657713"/>
    <w:rsid w:val="006578CE"/>
    <w:rsid w:val="00657DB3"/>
    <w:rsid w:val="00657F49"/>
    <w:rsid w:val="0066005F"/>
    <w:rsid w:val="006609E3"/>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69B"/>
    <w:rsid w:val="00665BBF"/>
    <w:rsid w:val="00665C44"/>
    <w:rsid w:val="006663BF"/>
    <w:rsid w:val="00666447"/>
    <w:rsid w:val="006675BA"/>
    <w:rsid w:val="006679FE"/>
    <w:rsid w:val="00667B0E"/>
    <w:rsid w:val="0067013D"/>
    <w:rsid w:val="0067024D"/>
    <w:rsid w:val="00670694"/>
    <w:rsid w:val="006717A3"/>
    <w:rsid w:val="006717D8"/>
    <w:rsid w:val="006719FE"/>
    <w:rsid w:val="00671C7D"/>
    <w:rsid w:val="00671E28"/>
    <w:rsid w:val="00672309"/>
    <w:rsid w:val="00672D7E"/>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53C5"/>
    <w:rsid w:val="00685557"/>
    <w:rsid w:val="00686365"/>
    <w:rsid w:val="0068651A"/>
    <w:rsid w:val="00686A14"/>
    <w:rsid w:val="00686D11"/>
    <w:rsid w:val="00687081"/>
    <w:rsid w:val="00687331"/>
    <w:rsid w:val="0068771B"/>
    <w:rsid w:val="00690307"/>
    <w:rsid w:val="00690BD0"/>
    <w:rsid w:val="00690CB4"/>
    <w:rsid w:val="00690E2C"/>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2E9"/>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AE2"/>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5BF7"/>
    <w:rsid w:val="006B5FD3"/>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4C1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3B"/>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904"/>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3E9"/>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3F4E"/>
    <w:rsid w:val="006F42ED"/>
    <w:rsid w:val="006F4C8E"/>
    <w:rsid w:val="006F50C1"/>
    <w:rsid w:val="006F53B1"/>
    <w:rsid w:val="006F5779"/>
    <w:rsid w:val="006F5A56"/>
    <w:rsid w:val="006F5F5A"/>
    <w:rsid w:val="006F61C2"/>
    <w:rsid w:val="006F61F6"/>
    <w:rsid w:val="006F632C"/>
    <w:rsid w:val="006F6552"/>
    <w:rsid w:val="006F679B"/>
    <w:rsid w:val="006F6DE5"/>
    <w:rsid w:val="006F7557"/>
    <w:rsid w:val="006F7774"/>
    <w:rsid w:val="006F7B23"/>
    <w:rsid w:val="006F7BFE"/>
    <w:rsid w:val="00700083"/>
    <w:rsid w:val="00700806"/>
    <w:rsid w:val="00701057"/>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A52"/>
    <w:rsid w:val="00714FE6"/>
    <w:rsid w:val="00715932"/>
    <w:rsid w:val="00715E9C"/>
    <w:rsid w:val="0071627F"/>
    <w:rsid w:val="00716B57"/>
    <w:rsid w:val="00716BBE"/>
    <w:rsid w:val="00716E8B"/>
    <w:rsid w:val="00716EDB"/>
    <w:rsid w:val="0071705B"/>
    <w:rsid w:val="00717418"/>
    <w:rsid w:val="007174CA"/>
    <w:rsid w:val="007175C8"/>
    <w:rsid w:val="007178FF"/>
    <w:rsid w:val="00717978"/>
    <w:rsid w:val="00717D51"/>
    <w:rsid w:val="0072002C"/>
    <w:rsid w:val="007203EA"/>
    <w:rsid w:val="00720432"/>
    <w:rsid w:val="00720553"/>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701"/>
    <w:rsid w:val="00724849"/>
    <w:rsid w:val="00724B05"/>
    <w:rsid w:val="00725367"/>
    <w:rsid w:val="007253FE"/>
    <w:rsid w:val="00725FE9"/>
    <w:rsid w:val="00726200"/>
    <w:rsid w:val="00726285"/>
    <w:rsid w:val="00726344"/>
    <w:rsid w:val="00726439"/>
    <w:rsid w:val="00726C6F"/>
    <w:rsid w:val="00727275"/>
    <w:rsid w:val="00727898"/>
    <w:rsid w:val="00727B8F"/>
    <w:rsid w:val="00727DF5"/>
    <w:rsid w:val="00727FD1"/>
    <w:rsid w:val="0073125D"/>
    <w:rsid w:val="00731F3E"/>
    <w:rsid w:val="00732032"/>
    <w:rsid w:val="007321E3"/>
    <w:rsid w:val="00732810"/>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281E"/>
    <w:rsid w:val="00743083"/>
    <w:rsid w:val="0074344E"/>
    <w:rsid w:val="007438F4"/>
    <w:rsid w:val="00743F02"/>
    <w:rsid w:val="007440A3"/>
    <w:rsid w:val="007445F4"/>
    <w:rsid w:val="00744B32"/>
    <w:rsid w:val="00744C28"/>
    <w:rsid w:val="00744C54"/>
    <w:rsid w:val="0074524F"/>
    <w:rsid w:val="00745595"/>
    <w:rsid w:val="007455B8"/>
    <w:rsid w:val="00745693"/>
    <w:rsid w:val="00745BE9"/>
    <w:rsid w:val="00745E0A"/>
    <w:rsid w:val="00745E3C"/>
    <w:rsid w:val="00746196"/>
    <w:rsid w:val="007463DC"/>
    <w:rsid w:val="00746B6D"/>
    <w:rsid w:val="00746C03"/>
    <w:rsid w:val="00746D00"/>
    <w:rsid w:val="00747601"/>
    <w:rsid w:val="0074785F"/>
    <w:rsid w:val="00747BCC"/>
    <w:rsid w:val="00747DC7"/>
    <w:rsid w:val="007510DE"/>
    <w:rsid w:val="00751180"/>
    <w:rsid w:val="007515B7"/>
    <w:rsid w:val="00751FC2"/>
    <w:rsid w:val="00752D70"/>
    <w:rsid w:val="00753112"/>
    <w:rsid w:val="0075319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118"/>
    <w:rsid w:val="00763150"/>
    <w:rsid w:val="00763E73"/>
    <w:rsid w:val="007640AA"/>
    <w:rsid w:val="00764A29"/>
    <w:rsid w:val="00764DD1"/>
    <w:rsid w:val="007651BB"/>
    <w:rsid w:val="00765BE5"/>
    <w:rsid w:val="00766085"/>
    <w:rsid w:val="007662EF"/>
    <w:rsid w:val="007663A0"/>
    <w:rsid w:val="007666E8"/>
    <w:rsid w:val="0076676F"/>
    <w:rsid w:val="00766901"/>
    <w:rsid w:val="00770162"/>
    <w:rsid w:val="0077075C"/>
    <w:rsid w:val="00770880"/>
    <w:rsid w:val="007709C3"/>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BE8"/>
    <w:rsid w:val="0077548E"/>
    <w:rsid w:val="007754FD"/>
    <w:rsid w:val="0077555C"/>
    <w:rsid w:val="007759C7"/>
    <w:rsid w:val="00775BF3"/>
    <w:rsid w:val="00775F29"/>
    <w:rsid w:val="00776A22"/>
    <w:rsid w:val="00776C35"/>
    <w:rsid w:val="007770D2"/>
    <w:rsid w:val="007772F8"/>
    <w:rsid w:val="00777654"/>
    <w:rsid w:val="007807B7"/>
    <w:rsid w:val="00780851"/>
    <w:rsid w:val="007808BA"/>
    <w:rsid w:val="0078134E"/>
    <w:rsid w:val="007821E8"/>
    <w:rsid w:val="0078241D"/>
    <w:rsid w:val="007826E7"/>
    <w:rsid w:val="007827EE"/>
    <w:rsid w:val="00782AEA"/>
    <w:rsid w:val="00782EDC"/>
    <w:rsid w:val="007831A9"/>
    <w:rsid w:val="00783A1E"/>
    <w:rsid w:val="00783D86"/>
    <w:rsid w:val="007843C1"/>
    <w:rsid w:val="0078457B"/>
    <w:rsid w:val="00784F7A"/>
    <w:rsid w:val="00785A79"/>
    <w:rsid w:val="00785C3C"/>
    <w:rsid w:val="00785F46"/>
    <w:rsid w:val="00786364"/>
    <w:rsid w:val="00786788"/>
    <w:rsid w:val="007869C8"/>
    <w:rsid w:val="00786D15"/>
    <w:rsid w:val="00786D21"/>
    <w:rsid w:val="00787051"/>
    <w:rsid w:val="007871AF"/>
    <w:rsid w:val="007875A3"/>
    <w:rsid w:val="00787644"/>
    <w:rsid w:val="00787DFA"/>
    <w:rsid w:val="00787E27"/>
    <w:rsid w:val="00790284"/>
    <w:rsid w:val="00790378"/>
    <w:rsid w:val="007905D5"/>
    <w:rsid w:val="00790894"/>
    <w:rsid w:val="00791995"/>
    <w:rsid w:val="00791C9B"/>
    <w:rsid w:val="007920B7"/>
    <w:rsid w:val="007920E8"/>
    <w:rsid w:val="00792BF7"/>
    <w:rsid w:val="007931B4"/>
    <w:rsid w:val="00793793"/>
    <w:rsid w:val="00793B5B"/>
    <w:rsid w:val="007940F6"/>
    <w:rsid w:val="00794895"/>
    <w:rsid w:val="00794938"/>
    <w:rsid w:val="00795BA6"/>
    <w:rsid w:val="00795F06"/>
    <w:rsid w:val="00796FB4"/>
    <w:rsid w:val="007972EA"/>
    <w:rsid w:val="00797B5D"/>
    <w:rsid w:val="00797F10"/>
    <w:rsid w:val="00797FC7"/>
    <w:rsid w:val="007A037B"/>
    <w:rsid w:val="007A049F"/>
    <w:rsid w:val="007A095B"/>
    <w:rsid w:val="007A0A67"/>
    <w:rsid w:val="007A0E70"/>
    <w:rsid w:val="007A27C8"/>
    <w:rsid w:val="007A28C3"/>
    <w:rsid w:val="007A2FB8"/>
    <w:rsid w:val="007A3167"/>
    <w:rsid w:val="007A3357"/>
    <w:rsid w:val="007A3622"/>
    <w:rsid w:val="007A3BCC"/>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4B1"/>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6CC"/>
    <w:rsid w:val="007C0716"/>
    <w:rsid w:val="007C0B67"/>
    <w:rsid w:val="007C107C"/>
    <w:rsid w:val="007C1442"/>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73A"/>
    <w:rsid w:val="007C783D"/>
    <w:rsid w:val="007C79D5"/>
    <w:rsid w:val="007D0275"/>
    <w:rsid w:val="007D0C44"/>
    <w:rsid w:val="007D0D6C"/>
    <w:rsid w:val="007D20AB"/>
    <w:rsid w:val="007D214D"/>
    <w:rsid w:val="007D255F"/>
    <w:rsid w:val="007D2AA0"/>
    <w:rsid w:val="007D2C50"/>
    <w:rsid w:val="007D2C87"/>
    <w:rsid w:val="007D2E6F"/>
    <w:rsid w:val="007D3A69"/>
    <w:rsid w:val="007D3B6C"/>
    <w:rsid w:val="007D3C42"/>
    <w:rsid w:val="007D3EA2"/>
    <w:rsid w:val="007D43D4"/>
    <w:rsid w:val="007D4A01"/>
    <w:rsid w:val="007D51B4"/>
    <w:rsid w:val="007D536F"/>
    <w:rsid w:val="007D55FD"/>
    <w:rsid w:val="007D5C8D"/>
    <w:rsid w:val="007D5D3E"/>
    <w:rsid w:val="007D689B"/>
    <w:rsid w:val="007D6DFF"/>
    <w:rsid w:val="007D711D"/>
    <w:rsid w:val="007D7ABB"/>
    <w:rsid w:val="007E08B7"/>
    <w:rsid w:val="007E09EE"/>
    <w:rsid w:val="007E10BA"/>
    <w:rsid w:val="007E1201"/>
    <w:rsid w:val="007E149C"/>
    <w:rsid w:val="007E1653"/>
    <w:rsid w:val="007E2344"/>
    <w:rsid w:val="007E2681"/>
    <w:rsid w:val="007E2D8F"/>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6A"/>
    <w:rsid w:val="007F25EA"/>
    <w:rsid w:val="007F2EE9"/>
    <w:rsid w:val="007F331E"/>
    <w:rsid w:val="007F3FC5"/>
    <w:rsid w:val="007F4237"/>
    <w:rsid w:val="007F42A8"/>
    <w:rsid w:val="007F48DD"/>
    <w:rsid w:val="007F4BF3"/>
    <w:rsid w:val="007F4E8A"/>
    <w:rsid w:val="007F52BB"/>
    <w:rsid w:val="007F617E"/>
    <w:rsid w:val="007F62FD"/>
    <w:rsid w:val="007F6BC4"/>
    <w:rsid w:val="007F6C37"/>
    <w:rsid w:val="007F7441"/>
    <w:rsid w:val="007F7525"/>
    <w:rsid w:val="007F77A2"/>
    <w:rsid w:val="007F7852"/>
    <w:rsid w:val="007F7B07"/>
    <w:rsid w:val="00800257"/>
    <w:rsid w:val="0080051D"/>
    <w:rsid w:val="0080056A"/>
    <w:rsid w:val="008009CB"/>
    <w:rsid w:val="00800C36"/>
    <w:rsid w:val="008011B8"/>
    <w:rsid w:val="008012D1"/>
    <w:rsid w:val="0080153E"/>
    <w:rsid w:val="00801670"/>
    <w:rsid w:val="00801D12"/>
    <w:rsid w:val="00802240"/>
    <w:rsid w:val="008023C5"/>
    <w:rsid w:val="008027A8"/>
    <w:rsid w:val="00802AEC"/>
    <w:rsid w:val="00802DD2"/>
    <w:rsid w:val="00802DDF"/>
    <w:rsid w:val="00802E6F"/>
    <w:rsid w:val="00803207"/>
    <w:rsid w:val="0080352D"/>
    <w:rsid w:val="00803657"/>
    <w:rsid w:val="00803BD8"/>
    <w:rsid w:val="00803F59"/>
    <w:rsid w:val="0080411E"/>
    <w:rsid w:val="0080412A"/>
    <w:rsid w:val="00804387"/>
    <w:rsid w:val="00804654"/>
    <w:rsid w:val="00804FC5"/>
    <w:rsid w:val="0080503D"/>
    <w:rsid w:val="00805231"/>
    <w:rsid w:val="00805968"/>
    <w:rsid w:val="00805E21"/>
    <w:rsid w:val="0080645F"/>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D4E"/>
    <w:rsid w:val="00812FDC"/>
    <w:rsid w:val="008147B9"/>
    <w:rsid w:val="00814990"/>
    <w:rsid w:val="008149BD"/>
    <w:rsid w:val="00814A98"/>
    <w:rsid w:val="00814CB0"/>
    <w:rsid w:val="0081537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1"/>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A7E"/>
    <w:rsid w:val="00826DD9"/>
    <w:rsid w:val="00826FB2"/>
    <w:rsid w:val="008278B6"/>
    <w:rsid w:val="0083003B"/>
    <w:rsid w:val="00830792"/>
    <w:rsid w:val="008309A3"/>
    <w:rsid w:val="00830E3C"/>
    <w:rsid w:val="0083199F"/>
    <w:rsid w:val="00831F29"/>
    <w:rsid w:val="00831FE8"/>
    <w:rsid w:val="0083250A"/>
    <w:rsid w:val="0083286B"/>
    <w:rsid w:val="00832DAC"/>
    <w:rsid w:val="00833351"/>
    <w:rsid w:val="008333F2"/>
    <w:rsid w:val="00833437"/>
    <w:rsid w:val="008335AE"/>
    <w:rsid w:val="00833607"/>
    <w:rsid w:val="00833C81"/>
    <w:rsid w:val="00833E2F"/>
    <w:rsid w:val="00834460"/>
    <w:rsid w:val="008345D9"/>
    <w:rsid w:val="00834813"/>
    <w:rsid w:val="008348AD"/>
    <w:rsid w:val="008349A9"/>
    <w:rsid w:val="008349B0"/>
    <w:rsid w:val="00834A46"/>
    <w:rsid w:val="008350C8"/>
    <w:rsid w:val="00835445"/>
    <w:rsid w:val="008356EF"/>
    <w:rsid w:val="0083582A"/>
    <w:rsid w:val="008358CE"/>
    <w:rsid w:val="00836ABB"/>
    <w:rsid w:val="00836B87"/>
    <w:rsid w:val="00836F58"/>
    <w:rsid w:val="00836F7D"/>
    <w:rsid w:val="00837011"/>
    <w:rsid w:val="00837120"/>
    <w:rsid w:val="008400D3"/>
    <w:rsid w:val="00840526"/>
    <w:rsid w:val="008416DB"/>
    <w:rsid w:val="0084175F"/>
    <w:rsid w:val="00841815"/>
    <w:rsid w:val="008418D2"/>
    <w:rsid w:val="00842435"/>
    <w:rsid w:val="00842AEF"/>
    <w:rsid w:val="00842C1F"/>
    <w:rsid w:val="008431E1"/>
    <w:rsid w:val="00843F2D"/>
    <w:rsid w:val="0084419C"/>
    <w:rsid w:val="008442C0"/>
    <w:rsid w:val="008443D8"/>
    <w:rsid w:val="0084449F"/>
    <w:rsid w:val="00844DB9"/>
    <w:rsid w:val="00845BD9"/>
    <w:rsid w:val="00845E2B"/>
    <w:rsid w:val="00845F05"/>
    <w:rsid w:val="0084637A"/>
    <w:rsid w:val="008463A6"/>
    <w:rsid w:val="008463BD"/>
    <w:rsid w:val="00846EC1"/>
    <w:rsid w:val="00847204"/>
    <w:rsid w:val="00847C25"/>
    <w:rsid w:val="00847EE6"/>
    <w:rsid w:val="008507D4"/>
    <w:rsid w:val="00851AB3"/>
    <w:rsid w:val="00851AC9"/>
    <w:rsid w:val="00851B91"/>
    <w:rsid w:val="00852137"/>
    <w:rsid w:val="0085264B"/>
    <w:rsid w:val="008528FA"/>
    <w:rsid w:val="00852C83"/>
    <w:rsid w:val="008534AF"/>
    <w:rsid w:val="00853862"/>
    <w:rsid w:val="00853A3E"/>
    <w:rsid w:val="00853C6D"/>
    <w:rsid w:val="00853C75"/>
    <w:rsid w:val="008543D9"/>
    <w:rsid w:val="008548CC"/>
    <w:rsid w:val="00854D89"/>
    <w:rsid w:val="008550D7"/>
    <w:rsid w:val="00855204"/>
    <w:rsid w:val="008556E0"/>
    <w:rsid w:val="00855B02"/>
    <w:rsid w:val="00856096"/>
    <w:rsid w:val="00856353"/>
    <w:rsid w:val="0085682F"/>
    <w:rsid w:val="0085772C"/>
    <w:rsid w:val="00860787"/>
    <w:rsid w:val="00860986"/>
    <w:rsid w:val="00860B57"/>
    <w:rsid w:val="008613FA"/>
    <w:rsid w:val="008617F2"/>
    <w:rsid w:val="0086192A"/>
    <w:rsid w:val="00862CF7"/>
    <w:rsid w:val="00862DEE"/>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851"/>
    <w:rsid w:val="00870D7D"/>
    <w:rsid w:val="008713C0"/>
    <w:rsid w:val="00871892"/>
    <w:rsid w:val="00871C84"/>
    <w:rsid w:val="0087200B"/>
    <w:rsid w:val="008723DA"/>
    <w:rsid w:val="008724E4"/>
    <w:rsid w:val="0087259B"/>
    <w:rsid w:val="008727AE"/>
    <w:rsid w:val="00872BF2"/>
    <w:rsid w:val="00872BFD"/>
    <w:rsid w:val="00872CE3"/>
    <w:rsid w:val="0087378C"/>
    <w:rsid w:val="00873943"/>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77F5C"/>
    <w:rsid w:val="00880270"/>
    <w:rsid w:val="00880579"/>
    <w:rsid w:val="008809E0"/>
    <w:rsid w:val="00880A06"/>
    <w:rsid w:val="00880C1F"/>
    <w:rsid w:val="008815D1"/>
    <w:rsid w:val="008815F9"/>
    <w:rsid w:val="00881754"/>
    <w:rsid w:val="0088190E"/>
    <w:rsid w:val="00881920"/>
    <w:rsid w:val="00881A9A"/>
    <w:rsid w:val="00881C68"/>
    <w:rsid w:val="008823AA"/>
    <w:rsid w:val="00882419"/>
    <w:rsid w:val="0088258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98"/>
    <w:rsid w:val="00886DCD"/>
    <w:rsid w:val="0088777F"/>
    <w:rsid w:val="008877E4"/>
    <w:rsid w:val="008879A3"/>
    <w:rsid w:val="00887CD4"/>
    <w:rsid w:val="008900A2"/>
    <w:rsid w:val="00890772"/>
    <w:rsid w:val="00890A5A"/>
    <w:rsid w:val="00891084"/>
    <w:rsid w:val="00891138"/>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97EFE"/>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4C4"/>
    <w:rsid w:val="008B3529"/>
    <w:rsid w:val="008B361D"/>
    <w:rsid w:val="008B362C"/>
    <w:rsid w:val="008B3A0A"/>
    <w:rsid w:val="008B45E7"/>
    <w:rsid w:val="008B471E"/>
    <w:rsid w:val="008B5290"/>
    <w:rsid w:val="008B55FA"/>
    <w:rsid w:val="008B5ECF"/>
    <w:rsid w:val="008B60A7"/>
    <w:rsid w:val="008B6491"/>
    <w:rsid w:val="008B6D94"/>
    <w:rsid w:val="008B6FEB"/>
    <w:rsid w:val="008B77B0"/>
    <w:rsid w:val="008C09EB"/>
    <w:rsid w:val="008C146F"/>
    <w:rsid w:val="008C14F2"/>
    <w:rsid w:val="008C178D"/>
    <w:rsid w:val="008C1912"/>
    <w:rsid w:val="008C2186"/>
    <w:rsid w:val="008C22E1"/>
    <w:rsid w:val="008C24DA"/>
    <w:rsid w:val="008C40F0"/>
    <w:rsid w:val="008C410A"/>
    <w:rsid w:val="008C5978"/>
    <w:rsid w:val="008C6516"/>
    <w:rsid w:val="008C715E"/>
    <w:rsid w:val="008C7185"/>
    <w:rsid w:val="008D0B28"/>
    <w:rsid w:val="008D0DAD"/>
    <w:rsid w:val="008D1338"/>
    <w:rsid w:val="008D145A"/>
    <w:rsid w:val="008D199B"/>
    <w:rsid w:val="008D1A3B"/>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5BB"/>
    <w:rsid w:val="008D5A37"/>
    <w:rsid w:val="008D5CEE"/>
    <w:rsid w:val="008D6686"/>
    <w:rsid w:val="008D66DD"/>
    <w:rsid w:val="008D6BDA"/>
    <w:rsid w:val="008D6E96"/>
    <w:rsid w:val="008D702D"/>
    <w:rsid w:val="008D737B"/>
    <w:rsid w:val="008D7472"/>
    <w:rsid w:val="008D74C6"/>
    <w:rsid w:val="008D761E"/>
    <w:rsid w:val="008D766F"/>
    <w:rsid w:val="008D7762"/>
    <w:rsid w:val="008D7899"/>
    <w:rsid w:val="008D7C45"/>
    <w:rsid w:val="008D7CC0"/>
    <w:rsid w:val="008E01C1"/>
    <w:rsid w:val="008E041E"/>
    <w:rsid w:val="008E0F52"/>
    <w:rsid w:val="008E135B"/>
    <w:rsid w:val="008E14BD"/>
    <w:rsid w:val="008E1A4E"/>
    <w:rsid w:val="008E20F9"/>
    <w:rsid w:val="008E22E8"/>
    <w:rsid w:val="008E2343"/>
    <w:rsid w:val="008E2951"/>
    <w:rsid w:val="008E29E4"/>
    <w:rsid w:val="008E2A18"/>
    <w:rsid w:val="008E2B12"/>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4E6"/>
    <w:rsid w:val="008E68DE"/>
    <w:rsid w:val="008E6EC3"/>
    <w:rsid w:val="008E72AF"/>
    <w:rsid w:val="008E75C0"/>
    <w:rsid w:val="008E7803"/>
    <w:rsid w:val="008E7FD7"/>
    <w:rsid w:val="008F0075"/>
    <w:rsid w:val="008F0602"/>
    <w:rsid w:val="008F0D47"/>
    <w:rsid w:val="008F1082"/>
    <w:rsid w:val="008F1678"/>
    <w:rsid w:val="008F1747"/>
    <w:rsid w:val="008F1ADD"/>
    <w:rsid w:val="008F1E26"/>
    <w:rsid w:val="008F2B28"/>
    <w:rsid w:val="008F2F09"/>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F5D"/>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1BE"/>
    <w:rsid w:val="009126AA"/>
    <w:rsid w:val="0091284F"/>
    <w:rsid w:val="0091294E"/>
    <w:rsid w:val="00912D6F"/>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3B"/>
    <w:rsid w:val="009237FA"/>
    <w:rsid w:val="0092385F"/>
    <w:rsid w:val="009238B7"/>
    <w:rsid w:val="0092414B"/>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3BF"/>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0FDE"/>
    <w:rsid w:val="009412A4"/>
    <w:rsid w:val="00941435"/>
    <w:rsid w:val="00941720"/>
    <w:rsid w:val="00941D0D"/>
    <w:rsid w:val="009421FD"/>
    <w:rsid w:val="0094263F"/>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D8C"/>
    <w:rsid w:val="00947FD0"/>
    <w:rsid w:val="00950A51"/>
    <w:rsid w:val="00950D36"/>
    <w:rsid w:val="00950EE2"/>
    <w:rsid w:val="00951DFA"/>
    <w:rsid w:val="00952941"/>
    <w:rsid w:val="00952A36"/>
    <w:rsid w:val="00952DD3"/>
    <w:rsid w:val="009530CD"/>
    <w:rsid w:val="00954066"/>
    <w:rsid w:val="0095416C"/>
    <w:rsid w:val="009544D2"/>
    <w:rsid w:val="00954753"/>
    <w:rsid w:val="009547CF"/>
    <w:rsid w:val="009547EE"/>
    <w:rsid w:val="00954B88"/>
    <w:rsid w:val="009552A7"/>
    <w:rsid w:val="00955C50"/>
    <w:rsid w:val="00955CE5"/>
    <w:rsid w:val="0095610C"/>
    <w:rsid w:val="00956363"/>
    <w:rsid w:val="00956450"/>
    <w:rsid w:val="009566CE"/>
    <w:rsid w:val="00956CB5"/>
    <w:rsid w:val="00957883"/>
    <w:rsid w:val="00960011"/>
    <w:rsid w:val="00960329"/>
    <w:rsid w:val="009603EA"/>
    <w:rsid w:val="00960439"/>
    <w:rsid w:val="00960502"/>
    <w:rsid w:val="00960672"/>
    <w:rsid w:val="009608BC"/>
    <w:rsid w:val="00961BC9"/>
    <w:rsid w:val="0096238D"/>
    <w:rsid w:val="009624CC"/>
    <w:rsid w:val="009630E8"/>
    <w:rsid w:val="009631ED"/>
    <w:rsid w:val="00963202"/>
    <w:rsid w:val="00963739"/>
    <w:rsid w:val="0096379E"/>
    <w:rsid w:val="00963AE3"/>
    <w:rsid w:val="00963BEE"/>
    <w:rsid w:val="00963FDE"/>
    <w:rsid w:val="00963FF7"/>
    <w:rsid w:val="009641F8"/>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0298"/>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125"/>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0B70"/>
    <w:rsid w:val="00991031"/>
    <w:rsid w:val="009913F8"/>
    <w:rsid w:val="00991B40"/>
    <w:rsid w:val="00992197"/>
    <w:rsid w:val="009922D5"/>
    <w:rsid w:val="00992349"/>
    <w:rsid w:val="0099246D"/>
    <w:rsid w:val="00992A99"/>
    <w:rsid w:val="00992B47"/>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193"/>
    <w:rsid w:val="009962C9"/>
    <w:rsid w:val="00996560"/>
    <w:rsid w:val="00996B25"/>
    <w:rsid w:val="0099744D"/>
    <w:rsid w:val="00997553"/>
    <w:rsid w:val="009979C2"/>
    <w:rsid w:val="00997D81"/>
    <w:rsid w:val="009A01B0"/>
    <w:rsid w:val="009A02C2"/>
    <w:rsid w:val="009A0D0C"/>
    <w:rsid w:val="009A0DB0"/>
    <w:rsid w:val="009A19E3"/>
    <w:rsid w:val="009A1D73"/>
    <w:rsid w:val="009A2836"/>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2AF"/>
    <w:rsid w:val="009A7612"/>
    <w:rsid w:val="009A79E0"/>
    <w:rsid w:val="009A7A21"/>
    <w:rsid w:val="009B0222"/>
    <w:rsid w:val="009B059F"/>
    <w:rsid w:val="009B0768"/>
    <w:rsid w:val="009B08C9"/>
    <w:rsid w:val="009B0D60"/>
    <w:rsid w:val="009B13B3"/>
    <w:rsid w:val="009B15BA"/>
    <w:rsid w:val="009B194F"/>
    <w:rsid w:val="009B2475"/>
    <w:rsid w:val="009B2799"/>
    <w:rsid w:val="009B38C0"/>
    <w:rsid w:val="009B39A5"/>
    <w:rsid w:val="009B3C87"/>
    <w:rsid w:val="009B3D03"/>
    <w:rsid w:val="009B3DA8"/>
    <w:rsid w:val="009B3FD9"/>
    <w:rsid w:val="009B43CD"/>
    <w:rsid w:val="009B4402"/>
    <w:rsid w:val="009B475E"/>
    <w:rsid w:val="009B4C07"/>
    <w:rsid w:val="009B52DA"/>
    <w:rsid w:val="009B5455"/>
    <w:rsid w:val="009B54D7"/>
    <w:rsid w:val="009B5510"/>
    <w:rsid w:val="009B5530"/>
    <w:rsid w:val="009B5A50"/>
    <w:rsid w:val="009B5EBD"/>
    <w:rsid w:val="009B5EC1"/>
    <w:rsid w:val="009B67B5"/>
    <w:rsid w:val="009B68DC"/>
    <w:rsid w:val="009B6A01"/>
    <w:rsid w:val="009B6E5E"/>
    <w:rsid w:val="009B7260"/>
    <w:rsid w:val="009C0054"/>
    <w:rsid w:val="009C0164"/>
    <w:rsid w:val="009C02E7"/>
    <w:rsid w:val="009C0E50"/>
    <w:rsid w:val="009C0E84"/>
    <w:rsid w:val="009C1262"/>
    <w:rsid w:val="009C14AC"/>
    <w:rsid w:val="009C1BFC"/>
    <w:rsid w:val="009C1E8C"/>
    <w:rsid w:val="009C213E"/>
    <w:rsid w:val="009C23D7"/>
    <w:rsid w:val="009C2848"/>
    <w:rsid w:val="009C2994"/>
    <w:rsid w:val="009C2D5D"/>
    <w:rsid w:val="009C2DD2"/>
    <w:rsid w:val="009C310B"/>
    <w:rsid w:val="009C3348"/>
    <w:rsid w:val="009C357D"/>
    <w:rsid w:val="009C3822"/>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AE5"/>
    <w:rsid w:val="009D0D3B"/>
    <w:rsid w:val="009D1CE4"/>
    <w:rsid w:val="009D209C"/>
    <w:rsid w:val="009D2283"/>
    <w:rsid w:val="009D2729"/>
    <w:rsid w:val="009D29AD"/>
    <w:rsid w:val="009D3196"/>
    <w:rsid w:val="009D3D5A"/>
    <w:rsid w:val="009D4302"/>
    <w:rsid w:val="009D44B2"/>
    <w:rsid w:val="009D46FD"/>
    <w:rsid w:val="009D47BA"/>
    <w:rsid w:val="009D499C"/>
    <w:rsid w:val="009D510E"/>
    <w:rsid w:val="009D55C4"/>
    <w:rsid w:val="009D5C5F"/>
    <w:rsid w:val="009D6311"/>
    <w:rsid w:val="009D6405"/>
    <w:rsid w:val="009D6408"/>
    <w:rsid w:val="009D65E8"/>
    <w:rsid w:val="009D6641"/>
    <w:rsid w:val="009D66F4"/>
    <w:rsid w:val="009E035C"/>
    <w:rsid w:val="009E0411"/>
    <w:rsid w:val="009E0815"/>
    <w:rsid w:val="009E0878"/>
    <w:rsid w:val="009E0941"/>
    <w:rsid w:val="009E09BB"/>
    <w:rsid w:val="009E0D84"/>
    <w:rsid w:val="009E0E07"/>
    <w:rsid w:val="009E128E"/>
    <w:rsid w:val="009E13B0"/>
    <w:rsid w:val="009E1441"/>
    <w:rsid w:val="009E184F"/>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5D0"/>
    <w:rsid w:val="009E4C48"/>
    <w:rsid w:val="009E5283"/>
    <w:rsid w:val="009E5589"/>
    <w:rsid w:val="009E5984"/>
    <w:rsid w:val="009E5A83"/>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256"/>
    <w:rsid w:val="009F1785"/>
    <w:rsid w:val="009F193B"/>
    <w:rsid w:val="009F2B6A"/>
    <w:rsid w:val="009F2E9D"/>
    <w:rsid w:val="009F2FCE"/>
    <w:rsid w:val="009F3D87"/>
    <w:rsid w:val="009F4CFF"/>
    <w:rsid w:val="009F5A15"/>
    <w:rsid w:val="009F6437"/>
    <w:rsid w:val="009F6464"/>
    <w:rsid w:val="009F6514"/>
    <w:rsid w:val="009F7762"/>
    <w:rsid w:val="009F77D3"/>
    <w:rsid w:val="009F78C2"/>
    <w:rsid w:val="009F7D66"/>
    <w:rsid w:val="00A00A72"/>
    <w:rsid w:val="00A00F75"/>
    <w:rsid w:val="00A015A8"/>
    <w:rsid w:val="00A01ADE"/>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697"/>
    <w:rsid w:val="00A138C9"/>
    <w:rsid w:val="00A13DCB"/>
    <w:rsid w:val="00A13EC0"/>
    <w:rsid w:val="00A15067"/>
    <w:rsid w:val="00A15567"/>
    <w:rsid w:val="00A155CB"/>
    <w:rsid w:val="00A15E54"/>
    <w:rsid w:val="00A16419"/>
    <w:rsid w:val="00A1690D"/>
    <w:rsid w:val="00A169BD"/>
    <w:rsid w:val="00A1729F"/>
    <w:rsid w:val="00A17410"/>
    <w:rsid w:val="00A2024B"/>
    <w:rsid w:val="00A20D44"/>
    <w:rsid w:val="00A215BE"/>
    <w:rsid w:val="00A2186C"/>
    <w:rsid w:val="00A21C59"/>
    <w:rsid w:val="00A22CD3"/>
    <w:rsid w:val="00A22DFE"/>
    <w:rsid w:val="00A22E95"/>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49B"/>
    <w:rsid w:val="00A26A2B"/>
    <w:rsid w:val="00A2793E"/>
    <w:rsid w:val="00A27A79"/>
    <w:rsid w:val="00A27B25"/>
    <w:rsid w:val="00A27EBA"/>
    <w:rsid w:val="00A305EE"/>
    <w:rsid w:val="00A30AD2"/>
    <w:rsid w:val="00A311A3"/>
    <w:rsid w:val="00A3134F"/>
    <w:rsid w:val="00A314B8"/>
    <w:rsid w:val="00A319A3"/>
    <w:rsid w:val="00A319B1"/>
    <w:rsid w:val="00A32141"/>
    <w:rsid w:val="00A32584"/>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DB0"/>
    <w:rsid w:val="00A54DED"/>
    <w:rsid w:val="00A54EEA"/>
    <w:rsid w:val="00A559F4"/>
    <w:rsid w:val="00A5684A"/>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CFD"/>
    <w:rsid w:val="00A652C4"/>
    <w:rsid w:val="00A65AE8"/>
    <w:rsid w:val="00A65CD4"/>
    <w:rsid w:val="00A662EC"/>
    <w:rsid w:val="00A66510"/>
    <w:rsid w:val="00A66719"/>
    <w:rsid w:val="00A667E7"/>
    <w:rsid w:val="00A66AE9"/>
    <w:rsid w:val="00A67187"/>
    <w:rsid w:val="00A672A1"/>
    <w:rsid w:val="00A679F0"/>
    <w:rsid w:val="00A67EC3"/>
    <w:rsid w:val="00A7030F"/>
    <w:rsid w:val="00A705E3"/>
    <w:rsid w:val="00A710D4"/>
    <w:rsid w:val="00A712B6"/>
    <w:rsid w:val="00A712CD"/>
    <w:rsid w:val="00A720C2"/>
    <w:rsid w:val="00A7217E"/>
    <w:rsid w:val="00A72300"/>
    <w:rsid w:val="00A7369A"/>
    <w:rsid w:val="00A739B2"/>
    <w:rsid w:val="00A74499"/>
    <w:rsid w:val="00A75457"/>
    <w:rsid w:val="00A755DE"/>
    <w:rsid w:val="00A75AA8"/>
    <w:rsid w:val="00A760A3"/>
    <w:rsid w:val="00A76587"/>
    <w:rsid w:val="00A76594"/>
    <w:rsid w:val="00A76652"/>
    <w:rsid w:val="00A768E2"/>
    <w:rsid w:val="00A768E6"/>
    <w:rsid w:val="00A76A41"/>
    <w:rsid w:val="00A76A6A"/>
    <w:rsid w:val="00A77175"/>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A67"/>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30A"/>
    <w:rsid w:val="00AA26AD"/>
    <w:rsid w:val="00AA275D"/>
    <w:rsid w:val="00AA29E7"/>
    <w:rsid w:val="00AA2C93"/>
    <w:rsid w:val="00AA2EF0"/>
    <w:rsid w:val="00AA2FFD"/>
    <w:rsid w:val="00AA363D"/>
    <w:rsid w:val="00AA3811"/>
    <w:rsid w:val="00AA3CB0"/>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FCC"/>
    <w:rsid w:val="00AB23F5"/>
    <w:rsid w:val="00AB2409"/>
    <w:rsid w:val="00AB2452"/>
    <w:rsid w:val="00AB290F"/>
    <w:rsid w:val="00AB3569"/>
    <w:rsid w:val="00AB4742"/>
    <w:rsid w:val="00AB493B"/>
    <w:rsid w:val="00AB5104"/>
    <w:rsid w:val="00AB58A5"/>
    <w:rsid w:val="00AB5EF6"/>
    <w:rsid w:val="00AB6048"/>
    <w:rsid w:val="00AB618E"/>
    <w:rsid w:val="00AB6207"/>
    <w:rsid w:val="00AB6565"/>
    <w:rsid w:val="00AB694B"/>
    <w:rsid w:val="00AB70E3"/>
    <w:rsid w:val="00AB7367"/>
    <w:rsid w:val="00AB77E6"/>
    <w:rsid w:val="00AB7D2B"/>
    <w:rsid w:val="00AC01AD"/>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1D57"/>
    <w:rsid w:val="00AF2226"/>
    <w:rsid w:val="00AF25AC"/>
    <w:rsid w:val="00AF29BF"/>
    <w:rsid w:val="00AF2F89"/>
    <w:rsid w:val="00AF3873"/>
    <w:rsid w:val="00AF43A8"/>
    <w:rsid w:val="00AF43E9"/>
    <w:rsid w:val="00AF4AC1"/>
    <w:rsid w:val="00AF52AE"/>
    <w:rsid w:val="00AF5C0F"/>
    <w:rsid w:val="00AF5F91"/>
    <w:rsid w:val="00AF6832"/>
    <w:rsid w:val="00AF6BC8"/>
    <w:rsid w:val="00AF7CF9"/>
    <w:rsid w:val="00AF7EBA"/>
    <w:rsid w:val="00B0019B"/>
    <w:rsid w:val="00B007B6"/>
    <w:rsid w:val="00B00DF2"/>
    <w:rsid w:val="00B013AE"/>
    <w:rsid w:val="00B016E1"/>
    <w:rsid w:val="00B01737"/>
    <w:rsid w:val="00B0186B"/>
    <w:rsid w:val="00B0191E"/>
    <w:rsid w:val="00B022AC"/>
    <w:rsid w:val="00B02D73"/>
    <w:rsid w:val="00B02E20"/>
    <w:rsid w:val="00B03208"/>
    <w:rsid w:val="00B034A1"/>
    <w:rsid w:val="00B03553"/>
    <w:rsid w:val="00B03592"/>
    <w:rsid w:val="00B036A3"/>
    <w:rsid w:val="00B0389D"/>
    <w:rsid w:val="00B03C23"/>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389"/>
    <w:rsid w:val="00B1182F"/>
    <w:rsid w:val="00B11F0A"/>
    <w:rsid w:val="00B12122"/>
    <w:rsid w:val="00B129B6"/>
    <w:rsid w:val="00B12DF5"/>
    <w:rsid w:val="00B12F00"/>
    <w:rsid w:val="00B13CF8"/>
    <w:rsid w:val="00B13D67"/>
    <w:rsid w:val="00B14342"/>
    <w:rsid w:val="00B14F9D"/>
    <w:rsid w:val="00B1513F"/>
    <w:rsid w:val="00B15201"/>
    <w:rsid w:val="00B157F6"/>
    <w:rsid w:val="00B1586D"/>
    <w:rsid w:val="00B158B2"/>
    <w:rsid w:val="00B159A0"/>
    <w:rsid w:val="00B15A77"/>
    <w:rsid w:val="00B15B52"/>
    <w:rsid w:val="00B15EF8"/>
    <w:rsid w:val="00B169BE"/>
    <w:rsid w:val="00B16C5A"/>
    <w:rsid w:val="00B175E8"/>
    <w:rsid w:val="00B1797A"/>
    <w:rsid w:val="00B17E2C"/>
    <w:rsid w:val="00B2019B"/>
    <w:rsid w:val="00B204BD"/>
    <w:rsid w:val="00B205C5"/>
    <w:rsid w:val="00B2086D"/>
    <w:rsid w:val="00B20C9A"/>
    <w:rsid w:val="00B215D9"/>
    <w:rsid w:val="00B21C54"/>
    <w:rsid w:val="00B224CF"/>
    <w:rsid w:val="00B2251E"/>
    <w:rsid w:val="00B226C3"/>
    <w:rsid w:val="00B2289B"/>
    <w:rsid w:val="00B22A4E"/>
    <w:rsid w:val="00B22A6A"/>
    <w:rsid w:val="00B22B01"/>
    <w:rsid w:val="00B2321B"/>
    <w:rsid w:val="00B23329"/>
    <w:rsid w:val="00B23502"/>
    <w:rsid w:val="00B23A7B"/>
    <w:rsid w:val="00B23CA4"/>
    <w:rsid w:val="00B2469E"/>
    <w:rsid w:val="00B24762"/>
    <w:rsid w:val="00B24EA4"/>
    <w:rsid w:val="00B253AB"/>
    <w:rsid w:val="00B2560A"/>
    <w:rsid w:val="00B25850"/>
    <w:rsid w:val="00B25AF0"/>
    <w:rsid w:val="00B264BE"/>
    <w:rsid w:val="00B26557"/>
    <w:rsid w:val="00B26647"/>
    <w:rsid w:val="00B26A85"/>
    <w:rsid w:val="00B26E08"/>
    <w:rsid w:val="00B26E66"/>
    <w:rsid w:val="00B27572"/>
    <w:rsid w:val="00B27B69"/>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196"/>
    <w:rsid w:val="00B365C4"/>
    <w:rsid w:val="00B3670A"/>
    <w:rsid w:val="00B368DB"/>
    <w:rsid w:val="00B3799F"/>
    <w:rsid w:val="00B37F49"/>
    <w:rsid w:val="00B37F5A"/>
    <w:rsid w:val="00B40186"/>
    <w:rsid w:val="00B409D0"/>
    <w:rsid w:val="00B40B6C"/>
    <w:rsid w:val="00B40FE1"/>
    <w:rsid w:val="00B4132E"/>
    <w:rsid w:val="00B416AE"/>
    <w:rsid w:val="00B41F22"/>
    <w:rsid w:val="00B420AC"/>
    <w:rsid w:val="00B420D5"/>
    <w:rsid w:val="00B420E2"/>
    <w:rsid w:val="00B42165"/>
    <w:rsid w:val="00B421A8"/>
    <w:rsid w:val="00B421B0"/>
    <w:rsid w:val="00B4229E"/>
    <w:rsid w:val="00B42484"/>
    <w:rsid w:val="00B43347"/>
    <w:rsid w:val="00B435DA"/>
    <w:rsid w:val="00B43E31"/>
    <w:rsid w:val="00B43F99"/>
    <w:rsid w:val="00B443A3"/>
    <w:rsid w:val="00B4489C"/>
    <w:rsid w:val="00B449A9"/>
    <w:rsid w:val="00B44A60"/>
    <w:rsid w:val="00B44FEF"/>
    <w:rsid w:val="00B45015"/>
    <w:rsid w:val="00B4516F"/>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F5C"/>
    <w:rsid w:val="00B554AC"/>
    <w:rsid w:val="00B55A3F"/>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BA4"/>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F29"/>
    <w:rsid w:val="00B70161"/>
    <w:rsid w:val="00B706F0"/>
    <w:rsid w:val="00B707C0"/>
    <w:rsid w:val="00B70BAC"/>
    <w:rsid w:val="00B70CA2"/>
    <w:rsid w:val="00B71077"/>
    <w:rsid w:val="00B71108"/>
    <w:rsid w:val="00B7140E"/>
    <w:rsid w:val="00B7162F"/>
    <w:rsid w:val="00B7229F"/>
    <w:rsid w:val="00B7244D"/>
    <w:rsid w:val="00B72521"/>
    <w:rsid w:val="00B7267A"/>
    <w:rsid w:val="00B7282C"/>
    <w:rsid w:val="00B7288F"/>
    <w:rsid w:val="00B72F46"/>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4F18"/>
    <w:rsid w:val="00B85D5B"/>
    <w:rsid w:val="00B860AD"/>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3E59"/>
    <w:rsid w:val="00B944DA"/>
    <w:rsid w:val="00B94682"/>
    <w:rsid w:val="00B94C71"/>
    <w:rsid w:val="00B94C9F"/>
    <w:rsid w:val="00B94D4C"/>
    <w:rsid w:val="00B94E0E"/>
    <w:rsid w:val="00B957D5"/>
    <w:rsid w:val="00B95A7F"/>
    <w:rsid w:val="00B95BAF"/>
    <w:rsid w:val="00B95BF9"/>
    <w:rsid w:val="00B95ED7"/>
    <w:rsid w:val="00B9643E"/>
    <w:rsid w:val="00B969E9"/>
    <w:rsid w:val="00B96A72"/>
    <w:rsid w:val="00B975FF"/>
    <w:rsid w:val="00B97971"/>
    <w:rsid w:val="00B97BCF"/>
    <w:rsid w:val="00BA0AD9"/>
    <w:rsid w:val="00BA0FF7"/>
    <w:rsid w:val="00BA1B4B"/>
    <w:rsid w:val="00BA2066"/>
    <w:rsid w:val="00BA2794"/>
    <w:rsid w:val="00BA2F81"/>
    <w:rsid w:val="00BA3AD3"/>
    <w:rsid w:val="00BA3E3E"/>
    <w:rsid w:val="00BA45D7"/>
    <w:rsid w:val="00BA48EC"/>
    <w:rsid w:val="00BA4BCC"/>
    <w:rsid w:val="00BA4BE0"/>
    <w:rsid w:val="00BA546D"/>
    <w:rsid w:val="00BA6367"/>
    <w:rsid w:val="00BA668E"/>
    <w:rsid w:val="00BA692E"/>
    <w:rsid w:val="00BA6988"/>
    <w:rsid w:val="00BA6C7E"/>
    <w:rsid w:val="00BA6FAD"/>
    <w:rsid w:val="00BA70AC"/>
    <w:rsid w:val="00BA7D32"/>
    <w:rsid w:val="00BB045C"/>
    <w:rsid w:val="00BB07B8"/>
    <w:rsid w:val="00BB0816"/>
    <w:rsid w:val="00BB0D1E"/>
    <w:rsid w:val="00BB2541"/>
    <w:rsid w:val="00BB26EC"/>
    <w:rsid w:val="00BB28EC"/>
    <w:rsid w:val="00BB304F"/>
    <w:rsid w:val="00BB3092"/>
    <w:rsid w:val="00BB344E"/>
    <w:rsid w:val="00BB34D4"/>
    <w:rsid w:val="00BB3E2B"/>
    <w:rsid w:val="00BB3E8D"/>
    <w:rsid w:val="00BB4551"/>
    <w:rsid w:val="00BB4BF4"/>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2813"/>
    <w:rsid w:val="00BC3062"/>
    <w:rsid w:val="00BC330C"/>
    <w:rsid w:val="00BC3509"/>
    <w:rsid w:val="00BC3759"/>
    <w:rsid w:val="00BC3841"/>
    <w:rsid w:val="00BC39C9"/>
    <w:rsid w:val="00BC3E63"/>
    <w:rsid w:val="00BC401B"/>
    <w:rsid w:val="00BC48E0"/>
    <w:rsid w:val="00BC490C"/>
    <w:rsid w:val="00BC5111"/>
    <w:rsid w:val="00BC523C"/>
    <w:rsid w:val="00BC54B2"/>
    <w:rsid w:val="00BC5AA7"/>
    <w:rsid w:val="00BC613B"/>
    <w:rsid w:val="00BC655E"/>
    <w:rsid w:val="00BC6642"/>
    <w:rsid w:val="00BC6C67"/>
    <w:rsid w:val="00BC6E7E"/>
    <w:rsid w:val="00BC7049"/>
    <w:rsid w:val="00BC78C6"/>
    <w:rsid w:val="00BC7D6B"/>
    <w:rsid w:val="00BC7F1F"/>
    <w:rsid w:val="00BD0600"/>
    <w:rsid w:val="00BD1E46"/>
    <w:rsid w:val="00BD20A2"/>
    <w:rsid w:val="00BD2108"/>
    <w:rsid w:val="00BD2543"/>
    <w:rsid w:val="00BD2E2A"/>
    <w:rsid w:val="00BD3212"/>
    <w:rsid w:val="00BD34B3"/>
    <w:rsid w:val="00BD3618"/>
    <w:rsid w:val="00BD3799"/>
    <w:rsid w:val="00BD3AA1"/>
    <w:rsid w:val="00BD3DEB"/>
    <w:rsid w:val="00BD474B"/>
    <w:rsid w:val="00BD51F7"/>
    <w:rsid w:val="00BD57F0"/>
    <w:rsid w:val="00BD586D"/>
    <w:rsid w:val="00BD5EA8"/>
    <w:rsid w:val="00BD5F11"/>
    <w:rsid w:val="00BD5F13"/>
    <w:rsid w:val="00BD60E6"/>
    <w:rsid w:val="00BD6778"/>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F8E"/>
    <w:rsid w:val="00BE60EE"/>
    <w:rsid w:val="00BE62E4"/>
    <w:rsid w:val="00BE66C8"/>
    <w:rsid w:val="00BE69D6"/>
    <w:rsid w:val="00BE6BA3"/>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5D31"/>
    <w:rsid w:val="00BF6391"/>
    <w:rsid w:val="00BF658E"/>
    <w:rsid w:val="00BF6646"/>
    <w:rsid w:val="00BF6780"/>
    <w:rsid w:val="00BF6AE5"/>
    <w:rsid w:val="00BF6D94"/>
    <w:rsid w:val="00BF6DE5"/>
    <w:rsid w:val="00BF6DF6"/>
    <w:rsid w:val="00BF76EB"/>
    <w:rsid w:val="00BF770D"/>
    <w:rsid w:val="00BF7E9B"/>
    <w:rsid w:val="00BF7FE5"/>
    <w:rsid w:val="00C0037D"/>
    <w:rsid w:val="00C010D2"/>
    <w:rsid w:val="00C013CC"/>
    <w:rsid w:val="00C015F3"/>
    <w:rsid w:val="00C01AE4"/>
    <w:rsid w:val="00C01B96"/>
    <w:rsid w:val="00C02A14"/>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07EB7"/>
    <w:rsid w:val="00C07FFE"/>
    <w:rsid w:val="00C101B6"/>
    <w:rsid w:val="00C10344"/>
    <w:rsid w:val="00C10381"/>
    <w:rsid w:val="00C10886"/>
    <w:rsid w:val="00C10B35"/>
    <w:rsid w:val="00C10C69"/>
    <w:rsid w:val="00C11471"/>
    <w:rsid w:val="00C11C9B"/>
    <w:rsid w:val="00C11D9E"/>
    <w:rsid w:val="00C11ED6"/>
    <w:rsid w:val="00C1200B"/>
    <w:rsid w:val="00C123F8"/>
    <w:rsid w:val="00C12A26"/>
    <w:rsid w:val="00C12D40"/>
    <w:rsid w:val="00C12E10"/>
    <w:rsid w:val="00C12EBA"/>
    <w:rsid w:val="00C12F04"/>
    <w:rsid w:val="00C13745"/>
    <w:rsid w:val="00C13AA8"/>
    <w:rsid w:val="00C13D4F"/>
    <w:rsid w:val="00C14120"/>
    <w:rsid w:val="00C1517A"/>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4E"/>
    <w:rsid w:val="00C212F8"/>
    <w:rsid w:val="00C2183D"/>
    <w:rsid w:val="00C219F9"/>
    <w:rsid w:val="00C21EC0"/>
    <w:rsid w:val="00C21FAF"/>
    <w:rsid w:val="00C2266B"/>
    <w:rsid w:val="00C22862"/>
    <w:rsid w:val="00C2306B"/>
    <w:rsid w:val="00C23C18"/>
    <w:rsid w:val="00C23D53"/>
    <w:rsid w:val="00C23E31"/>
    <w:rsid w:val="00C24246"/>
    <w:rsid w:val="00C2465B"/>
    <w:rsid w:val="00C248D1"/>
    <w:rsid w:val="00C24DAF"/>
    <w:rsid w:val="00C24E13"/>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46C5"/>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5F1B"/>
    <w:rsid w:val="00C47524"/>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3372"/>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9C6"/>
    <w:rsid w:val="00C60FAF"/>
    <w:rsid w:val="00C613F6"/>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1FC3"/>
    <w:rsid w:val="00C7221A"/>
    <w:rsid w:val="00C726A3"/>
    <w:rsid w:val="00C727A9"/>
    <w:rsid w:val="00C72BBD"/>
    <w:rsid w:val="00C72DD1"/>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B43"/>
    <w:rsid w:val="00C83EBA"/>
    <w:rsid w:val="00C843BC"/>
    <w:rsid w:val="00C848FE"/>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F79"/>
    <w:rsid w:val="00C97411"/>
    <w:rsid w:val="00C97C50"/>
    <w:rsid w:val="00CA0940"/>
    <w:rsid w:val="00CA0BB5"/>
    <w:rsid w:val="00CA0C86"/>
    <w:rsid w:val="00CA0DD7"/>
    <w:rsid w:val="00CA1A53"/>
    <w:rsid w:val="00CA270E"/>
    <w:rsid w:val="00CA2F37"/>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0BD6"/>
    <w:rsid w:val="00CB12E0"/>
    <w:rsid w:val="00CB1BDC"/>
    <w:rsid w:val="00CB1BF1"/>
    <w:rsid w:val="00CB1CFD"/>
    <w:rsid w:val="00CB1D9C"/>
    <w:rsid w:val="00CB1DEE"/>
    <w:rsid w:val="00CB1E16"/>
    <w:rsid w:val="00CB23DD"/>
    <w:rsid w:val="00CB2C4D"/>
    <w:rsid w:val="00CB2C8D"/>
    <w:rsid w:val="00CB2F90"/>
    <w:rsid w:val="00CB3444"/>
    <w:rsid w:val="00CB35BC"/>
    <w:rsid w:val="00CB36FA"/>
    <w:rsid w:val="00CB42B0"/>
    <w:rsid w:val="00CB4C12"/>
    <w:rsid w:val="00CB4D4B"/>
    <w:rsid w:val="00CB4DC2"/>
    <w:rsid w:val="00CB4E47"/>
    <w:rsid w:val="00CB4F67"/>
    <w:rsid w:val="00CB5130"/>
    <w:rsid w:val="00CB518E"/>
    <w:rsid w:val="00CB522B"/>
    <w:rsid w:val="00CB5662"/>
    <w:rsid w:val="00CB5A3A"/>
    <w:rsid w:val="00CB5DA2"/>
    <w:rsid w:val="00CB615A"/>
    <w:rsid w:val="00CB64CB"/>
    <w:rsid w:val="00CB70DE"/>
    <w:rsid w:val="00CB717C"/>
    <w:rsid w:val="00CB7A2D"/>
    <w:rsid w:val="00CC0001"/>
    <w:rsid w:val="00CC0018"/>
    <w:rsid w:val="00CC01AD"/>
    <w:rsid w:val="00CC06F4"/>
    <w:rsid w:val="00CC0B75"/>
    <w:rsid w:val="00CC1594"/>
    <w:rsid w:val="00CC19A9"/>
    <w:rsid w:val="00CC1FF8"/>
    <w:rsid w:val="00CC230D"/>
    <w:rsid w:val="00CC2635"/>
    <w:rsid w:val="00CC2AE9"/>
    <w:rsid w:val="00CC3230"/>
    <w:rsid w:val="00CC3575"/>
    <w:rsid w:val="00CC390D"/>
    <w:rsid w:val="00CC3D1B"/>
    <w:rsid w:val="00CC4465"/>
    <w:rsid w:val="00CC4583"/>
    <w:rsid w:val="00CC470A"/>
    <w:rsid w:val="00CC55CE"/>
    <w:rsid w:val="00CC5D0C"/>
    <w:rsid w:val="00CC5E1E"/>
    <w:rsid w:val="00CC630C"/>
    <w:rsid w:val="00CC65C0"/>
    <w:rsid w:val="00CC71BF"/>
    <w:rsid w:val="00CC732E"/>
    <w:rsid w:val="00CC738E"/>
    <w:rsid w:val="00CC746E"/>
    <w:rsid w:val="00CC7BEC"/>
    <w:rsid w:val="00CD066C"/>
    <w:rsid w:val="00CD0A0B"/>
    <w:rsid w:val="00CD0C9E"/>
    <w:rsid w:val="00CD0D8A"/>
    <w:rsid w:val="00CD105A"/>
    <w:rsid w:val="00CD1703"/>
    <w:rsid w:val="00CD19E3"/>
    <w:rsid w:val="00CD1E72"/>
    <w:rsid w:val="00CD21B0"/>
    <w:rsid w:val="00CD26DF"/>
    <w:rsid w:val="00CD2E99"/>
    <w:rsid w:val="00CD2F6B"/>
    <w:rsid w:val="00CD32F6"/>
    <w:rsid w:val="00CD356A"/>
    <w:rsid w:val="00CD3739"/>
    <w:rsid w:val="00CD3C78"/>
    <w:rsid w:val="00CD413C"/>
    <w:rsid w:val="00CD43A1"/>
    <w:rsid w:val="00CD43BF"/>
    <w:rsid w:val="00CD44E3"/>
    <w:rsid w:val="00CD4BAB"/>
    <w:rsid w:val="00CD4C64"/>
    <w:rsid w:val="00CD4FA8"/>
    <w:rsid w:val="00CD5B89"/>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7EFA"/>
    <w:rsid w:val="00CE7F4A"/>
    <w:rsid w:val="00CE7F63"/>
    <w:rsid w:val="00CF0200"/>
    <w:rsid w:val="00CF05CC"/>
    <w:rsid w:val="00CF0A2E"/>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1F53"/>
    <w:rsid w:val="00D0227F"/>
    <w:rsid w:val="00D023E6"/>
    <w:rsid w:val="00D025B1"/>
    <w:rsid w:val="00D026F3"/>
    <w:rsid w:val="00D02D6E"/>
    <w:rsid w:val="00D034E1"/>
    <w:rsid w:val="00D0419A"/>
    <w:rsid w:val="00D043FA"/>
    <w:rsid w:val="00D0454B"/>
    <w:rsid w:val="00D04933"/>
    <w:rsid w:val="00D04A9C"/>
    <w:rsid w:val="00D04B01"/>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118"/>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5806"/>
    <w:rsid w:val="00D1593A"/>
    <w:rsid w:val="00D15DD4"/>
    <w:rsid w:val="00D15E25"/>
    <w:rsid w:val="00D162EF"/>
    <w:rsid w:val="00D164C6"/>
    <w:rsid w:val="00D169CF"/>
    <w:rsid w:val="00D16B23"/>
    <w:rsid w:val="00D17231"/>
    <w:rsid w:val="00D17335"/>
    <w:rsid w:val="00D173A6"/>
    <w:rsid w:val="00D200A6"/>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E50"/>
    <w:rsid w:val="00D32EDB"/>
    <w:rsid w:val="00D33189"/>
    <w:rsid w:val="00D3362D"/>
    <w:rsid w:val="00D33DB7"/>
    <w:rsid w:val="00D33F1D"/>
    <w:rsid w:val="00D33F7C"/>
    <w:rsid w:val="00D349CF"/>
    <w:rsid w:val="00D34B5B"/>
    <w:rsid w:val="00D354E1"/>
    <w:rsid w:val="00D36968"/>
    <w:rsid w:val="00D36AFB"/>
    <w:rsid w:val="00D37236"/>
    <w:rsid w:val="00D3759B"/>
    <w:rsid w:val="00D375CE"/>
    <w:rsid w:val="00D376B0"/>
    <w:rsid w:val="00D37828"/>
    <w:rsid w:val="00D379F2"/>
    <w:rsid w:val="00D37B4F"/>
    <w:rsid w:val="00D37BF4"/>
    <w:rsid w:val="00D40080"/>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91B"/>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B20"/>
    <w:rsid w:val="00D60EEB"/>
    <w:rsid w:val="00D62399"/>
    <w:rsid w:val="00D6349E"/>
    <w:rsid w:val="00D6353C"/>
    <w:rsid w:val="00D63646"/>
    <w:rsid w:val="00D640CB"/>
    <w:rsid w:val="00D642C8"/>
    <w:rsid w:val="00D644F5"/>
    <w:rsid w:val="00D64617"/>
    <w:rsid w:val="00D64DCC"/>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7D8"/>
    <w:rsid w:val="00D77A81"/>
    <w:rsid w:val="00D77AFE"/>
    <w:rsid w:val="00D77BF8"/>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E75"/>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3AC"/>
    <w:rsid w:val="00DA327E"/>
    <w:rsid w:val="00DA32FA"/>
    <w:rsid w:val="00DA367A"/>
    <w:rsid w:val="00DA369B"/>
    <w:rsid w:val="00DA3968"/>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C3B"/>
    <w:rsid w:val="00DA6F24"/>
    <w:rsid w:val="00DA7683"/>
    <w:rsid w:val="00DB0390"/>
    <w:rsid w:val="00DB0457"/>
    <w:rsid w:val="00DB045F"/>
    <w:rsid w:val="00DB04E9"/>
    <w:rsid w:val="00DB05E9"/>
    <w:rsid w:val="00DB0615"/>
    <w:rsid w:val="00DB0AE6"/>
    <w:rsid w:val="00DB0DAB"/>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80C"/>
    <w:rsid w:val="00DB4E2C"/>
    <w:rsid w:val="00DB557E"/>
    <w:rsid w:val="00DB604C"/>
    <w:rsid w:val="00DB6712"/>
    <w:rsid w:val="00DB69C7"/>
    <w:rsid w:val="00DB6B71"/>
    <w:rsid w:val="00DB6B89"/>
    <w:rsid w:val="00DB6BAE"/>
    <w:rsid w:val="00DB71E9"/>
    <w:rsid w:val="00DB77EB"/>
    <w:rsid w:val="00DB77EE"/>
    <w:rsid w:val="00DC00BD"/>
    <w:rsid w:val="00DC06DD"/>
    <w:rsid w:val="00DC0D05"/>
    <w:rsid w:val="00DC0F21"/>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703D"/>
    <w:rsid w:val="00DC70A4"/>
    <w:rsid w:val="00DC7148"/>
    <w:rsid w:val="00DC7798"/>
    <w:rsid w:val="00DD0291"/>
    <w:rsid w:val="00DD042D"/>
    <w:rsid w:val="00DD05A8"/>
    <w:rsid w:val="00DD0A93"/>
    <w:rsid w:val="00DD0B04"/>
    <w:rsid w:val="00DD0B36"/>
    <w:rsid w:val="00DD0EEE"/>
    <w:rsid w:val="00DD0EF0"/>
    <w:rsid w:val="00DD11D4"/>
    <w:rsid w:val="00DD1493"/>
    <w:rsid w:val="00DD15A3"/>
    <w:rsid w:val="00DD225E"/>
    <w:rsid w:val="00DD229E"/>
    <w:rsid w:val="00DD2BB7"/>
    <w:rsid w:val="00DD2E44"/>
    <w:rsid w:val="00DD30E3"/>
    <w:rsid w:val="00DD3404"/>
    <w:rsid w:val="00DD355D"/>
    <w:rsid w:val="00DD35A7"/>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7C2"/>
    <w:rsid w:val="00DE3DBB"/>
    <w:rsid w:val="00DE3FBE"/>
    <w:rsid w:val="00DE43D9"/>
    <w:rsid w:val="00DE4CB2"/>
    <w:rsid w:val="00DE4E33"/>
    <w:rsid w:val="00DE5123"/>
    <w:rsid w:val="00DE5261"/>
    <w:rsid w:val="00DE52C2"/>
    <w:rsid w:val="00DE5877"/>
    <w:rsid w:val="00DE5978"/>
    <w:rsid w:val="00DE5C38"/>
    <w:rsid w:val="00DE5E3B"/>
    <w:rsid w:val="00DE5EC1"/>
    <w:rsid w:val="00DE640B"/>
    <w:rsid w:val="00DE6DA4"/>
    <w:rsid w:val="00DE7B44"/>
    <w:rsid w:val="00DE7B99"/>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EF"/>
    <w:rsid w:val="00DF6962"/>
    <w:rsid w:val="00DF70DF"/>
    <w:rsid w:val="00DF71EE"/>
    <w:rsid w:val="00DF7649"/>
    <w:rsid w:val="00DF76D5"/>
    <w:rsid w:val="00DF782F"/>
    <w:rsid w:val="00DF7EA9"/>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15D"/>
    <w:rsid w:val="00E07AF8"/>
    <w:rsid w:val="00E07FAB"/>
    <w:rsid w:val="00E10128"/>
    <w:rsid w:val="00E10432"/>
    <w:rsid w:val="00E1052E"/>
    <w:rsid w:val="00E10BAA"/>
    <w:rsid w:val="00E11063"/>
    <w:rsid w:val="00E11AFF"/>
    <w:rsid w:val="00E11DC5"/>
    <w:rsid w:val="00E11DEE"/>
    <w:rsid w:val="00E1213F"/>
    <w:rsid w:val="00E12E65"/>
    <w:rsid w:val="00E12EA9"/>
    <w:rsid w:val="00E12FD6"/>
    <w:rsid w:val="00E13365"/>
    <w:rsid w:val="00E13521"/>
    <w:rsid w:val="00E13993"/>
    <w:rsid w:val="00E13A74"/>
    <w:rsid w:val="00E13B9F"/>
    <w:rsid w:val="00E1480A"/>
    <w:rsid w:val="00E14907"/>
    <w:rsid w:val="00E14C6D"/>
    <w:rsid w:val="00E15528"/>
    <w:rsid w:val="00E15594"/>
    <w:rsid w:val="00E15728"/>
    <w:rsid w:val="00E15858"/>
    <w:rsid w:val="00E15B37"/>
    <w:rsid w:val="00E15B3C"/>
    <w:rsid w:val="00E15C9D"/>
    <w:rsid w:val="00E15F79"/>
    <w:rsid w:val="00E15FD0"/>
    <w:rsid w:val="00E164B9"/>
    <w:rsid w:val="00E164C2"/>
    <w:rsid w:val="00E16BA0"/>
    <w:rsid w:val="00E17A64"/>
    <w:rsid w:val="00E201E2"/>
    <w:rsid w:val="00E20463"/>
    <w:rsid w:val="00E214FD"/>
    <w:rsid w:val="00E21CDE"/>
    <w:rsid w:val="00E21F02"/>
    <w:rsid w:val="00E220B8"/>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3A89"/>
    <w:rsid w:val="00E34117"/>
    <w:rsid w:val="00E34810"/>
    <w:rsid w:val="00E34909"/>
    <w:rsid w:val="00E34AE8"/>
    <w:rsid w:val="00E35A29"/>
    <w:rsid w:val="00E35E8B"/>
    <w:rsid w:val="00E362A7"/>
    <w:rsid w:val="00E36366"/>
    <w:rsid w:val="00E3665D"/>
    <w:rsid w:val="00E367D2"/>
    <w:rsid w:val="00E370BE"/>
    <w:rsid w:val="00E37672"/>
    <w:rsid w:val="00E37A81"/>
    <w:rsid w:val="00E37BFA"/>
    <w:rsid w:val="00E40910"/>
    <w:rsid w:val="00E40E55"/>
    <w:rsid w:val="00E40E7C"/>
    <w:rsid w:val="00E410BA"/>
    <w:rsid w:val="00E41456"/>
    <w:rsid w:val="00E41C63"/>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120"/>
    <w:rsid w:val="00E474A8"/>
    <w:rsid w:val="00E475A1"/>
    <w:rsid w:val="00E47876"/>
    <w:rsid w:val="00E47B44"/>
    <w:rsid w:val="00E502C8"/>
    <w:rsid w:val="00E50849"/>
    <w:rsid w:val="00E50E90"/>
    <w:rsid w:val="00E512A5"/>
    <w:rsid w:val="00E523A1"/>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2BB"/>
    <w:rsid w:val="00E636C0"/>
    <w:rsid w:val="00E63A58"/>
    <w:rsid w:val="00E64381"/>
    <w:rsid w:val="00E64419"/>
    <w:rsid w:val="00E64F80"/>
    <w:rsid w:val="00E65222"/>
    <w:rsid w:val="00E65995"/>
    <w:rsid w:val="00E65C1A"/>
    <w:rsid w:val="00E65E04"/>
    <w:rsid w:val="00E65F33"/>
    <w:rsid w:val="00E66160"/>
    <w:rsid w:val="00E66BB3"/>
    <w:rsid w:val="00E67F60"/>
    <w:rsid w:val="00E67FFA"/>
    <w:rsid w:val="00E70286"/>
    <w:rsid w:val="00E70787"/>
    <w:rsid w:val="00E710BA"/>
    <w:rsid w:val="00E7126E"/>
    <w:rsid w:val="00E71C13"/>
    <w:rsid w:val="00E728BD"/>
    <w:rsid w:val="00E72A27"/>
    <w:rsid w:val="00E73A69"/>
    <w:rsid w:val="00E73C4D"/>
    <w:rsid w:val="00E7403B"/>
    <w:rsid w:val="00E743B6"/>
    <w:rsid w:val="00E74CAB"/>
    <w:rsid w:val="00E74E22"/>
    <w:rsid w:val="00E75041"/>
    <w:rsid w:val="00E754C1"/>
    <w:rsid w:val="00E754FB"/>
    <w:rsid w:val="00E757F7"/>
    <w:rsid w:val="00E75ADB"/>
    <w:rsid w:val="00E75CBB"/>
    <w:rsid w:val="00E7616C"/>
    <w:rsid w:val="00E762EF"/>
    <w:rsid w:val="00E77ADF"/>
    <w:rsid w:val="00E77D08"/>
    <w:rsid w:val="00E77F76"/>
    <w:rsid w:val="00E80237"/>
    <w:rsid w:val="00E80702"/>
    <w:rsid w:val="00E807FC"/>
    <w:rsid w:val="00E8131F"/>
    <w:rsid w:val="00E81616"/>
    <w:rsid w:val="00E81668"/>
    <w:rsid w:val="00E8236D"/>
    <w:rsid w:val="00E82C5F"/>
    <w:rsid w:val="00E83D36"/>
    <w:rsid w:val="00E83D41"/>
    <w:rsid w:val="00E83F53"/>
    <w:rsid w:val="00E840B2"/>
    <w:rsid w:val="00E842A7"/>
    <w:rsid w:val="00E85201"/>
    <w:rsid w:val="00E85307"/>
    <w:rsid w:val="00E85C2C"/>
    <w:rsid w:val="00E85D04"/>
    <w:rsid w:val="00E861C8"/>
    <w:rsid w:val="00E8659C"/>
    <w:rsid w:val="00E87572"/>
    <w:rsid w:val="00E87839"/>
    <w:rsid w:val="00E9088E"/>
    <w:rsid w:val="00E90D24"/>
    <w:rsid w:val="00E911E9"/>
    <w:rsid w:val="00E91367"/>
    <w:rsid w:val="00E9244C"/>
    <w:rsid w:val="00E92758"/>
    <w:rsid w:val="00E92E8B"/>
    <w:rsid w:val="00E933B6"/>
    <w:rsid w:val="00E9376B"/>
    <w:rsid w:val="00E937BC"/>
    <w:rsid w:val="00E93B23"/>
    <w:rsid w:val="00E93CDE"/>
    <w:rsid w:val="00E94427"/>
    <w:rsid w:val="00E946A6"/>
    <w:rsid w:val="00E94A93"/>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7F8"/>
    <w:rsid w:val="00EA1B17"/>
    <w:rsid w:val="00EA1B9C"/>
    <w:rsid w:val="00EA1C54"/>
    <w:rsid w:val="00EA1D43"/>
    <w:rsid w:val="00EA1E1D"/>
    <w:rsid w:val="00EA1F26"/>
    <w:rsid w:val="00EA3370"/>
    <w:rsid w:val="00EA34B3"/>
    <w:rsid w:val="00EA40D5"/>
    <w:rsid w:val="00EA43F9"/>
    <w:rsid w:val="00EA461F"/>
    <w:rsid w:val="00EA51D3"/>
    <w:rsid w:val="00EA5EFD"/>
    <w:rsid w:val="00EA61F9"/>
    <w:rsid w:val="00EA6600"/>
    <w:rsid w:val="00EA6BD8"/>
    <w:rsid w:val="00EA6EEB"/>
    <w:rsid w:val="00EA7120"/>
    <w:rsid w:val="00EA7437"/>
    <w:rsid w:val="00EA7444"/>
    <w:rsid w:val="00EA75E4"/>
    <w:rsid w:val="00EA7931"/>
    <w:rsid w:val="00EA7C0E"/>
    <w:rsid w:val="00EA7E5E"/>
    <w:rsid w:val="00EB059D"/>
    <w:rsid w:val="00EB1BA0"/>
    <w:rsid w:val="00EB1BBB"/>
    <w:rsid w:val="00EB1BFF"/>
    <w:rsid w:val="00EB281F"/>
    <w:rsid w:val="00EB2B96"/>
    <w:rsid w:val="00EB3243"/>
    <w:rsid w:val="00EB3276"/>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08"/>
    <w:rsid w:val="00EC06BB"/>
    <w:rsid w:val="00EC0873"/>
    <w:rsid w:val="00EC0BE6"/>
    <w:rsid w:val="00EC0E8F"/>
    <w:rsid w:val="00EC146F"/>
    <w:rsid w:val="00EC16A8"/>
    <w:rsid w:val="00EC16F6"/>
    <w:rsid w:val="00EC1833"/>
    <w:rsid w:val="00EC1931"/>
    <w:rsid w:val="00EC2024"/>
    <w:rsid w:val="00EC21F1"/>
    <w:rsid w:val="00EC2379"/>
    <w:rsid w:val="00EC2F7E"/>
    <w:rsid w:val="00EC311A"/>
    <w:rsid w:val="00EC32E9"/>
    <w:rsid w:val="00EC393D"/>
    <w:rsid w:val="00EC39BB"/>
    <w:rsid w:val="00EC3BF8"/>
    <w:rsid w:val="00EC505F"/>
    <w:rsid w:val="00EC5068"/>
    <w:rsid w:val="00EC5158"/>
    <w:rsid w:val="00EC52EB"/>
    <w:rsid w:val="00EC555B"/>
    <w:rsid w:val="00EC5648"/>
    <w:rsid w:val="00EC5B89"/>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6F8"/>
    <w:rsid w:val="00ED37BC"/>
    <w:rsid w:val="00ED37F7"/>
    <w:rsid w:val="00ED39D3"/>
    <w:rsid w:val="00ED3DBC"/>
    <w:rsid w:val="00ED3E02"/>
    <w:rsid w:val="00ED4140"/>
    <w:rsid w:val="00ED43C1"/>
    <w:rsid w:val="00ED4974"/>
    <w:rsid w:val="00ED4CF2"/>
    <w:rsid w:val="00ED507F"/>
    <w:rsid w:val="00ED5101"/>
    <w:rsid w:val="00ED5120"/>
    <w:rsid w:val="00ED5372"/>
    <w:rsid w:val="00ED55A6"/>
    <w:rsid w:val="00ED56E0"/>
    <w:rsid w:val="00ED5718"/>
    <w:rsid w:val="00ED5F03"/>
    <w:rsid w:val="00ED632F"/>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04D"/>
    <w:rsid w:val="00EF13CC"/>
    <w:rsid w:val="00EF19C9"/>
    <w:rsid w:val="00EF2172"/>
    <w:rsid w:val="00EF21C3"/>
    <w:rsid w:val="00EF25CA"/>
    <w:rsid w:val="00EF272B"/>
    <w:rsid w:val="00EF3325"/>
    <w:rsid w:val="00EF3390"/>
    <w:rsid w:val="00EF343B"/>
    <w:rsid w:val="00EF3499"/>
    <w:rsid w:val="00EF34F0"/>
    <w:rsid w:val="00EF3946"/>
    <w:rsid w:val="00EF3E53"/>
    <w:rsid w:val="00EF40A3"/>
    <w:rsid w:val="00EF47C7"/>
    <w:rsid w:val="00EF4858"/>
    <w:rsid w:val="00EF5A32"/>
    <w:rsid w:val="00EF5B80"/>
    <w:rsid w:val="00EF6954"/>
    <w:rsid w:val="00EF6FE8"/>
    <w:rsid w:val="00F003B2"/>
    <w:rsid w:val="00F004A9"/>
    <w:rsid w:val="00F00766"/>
    <w:rsid w:val="00F00BEB"/>
    <w:rsid w:val="00F00CE2"/>
    <w:rsid w:val="00F00D60"/>
    <w:rsid w:val="00F01450"/>
    <w:rsid w:val="00F01535"/>
    <w:rsid w:val="00F01910"/>
    <w:rsid w:val="00F021ED"/>
    <w:rsid w:val="00F02FBE"/>
    <w:rsid w:val="00F03143"/>
    <w:rsid w:val="00F031E3"/>
    <w:rsid w:val="00F033EF"/>
    <w:rsid w:val="00F0370F"/>
    <w:rsid w:val="00F0446B"/>
    <w:rsid w:val="00F045A5"/>
    <w:rsid w:val="00F0469D"/>
    <w:rsid w:val="00F05AE7"/>
    <w:rsid w:val="00F05B87"/>
    <w:rsid w:val="00F060F0"/>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20C5"/>
    <w:rsid w:val="00F12181"/>
    <w:rsid w:val="00F12720"/>
    <w:rsid w:val="00F12735"/>
    <w:rsid w:val="00F13D37"/>
    <w:rsid w:val="00F13EF9"/>
    <w:rsid w:val="00F1416E"/>
    <w:rsid w:val="00F1435E"/>
    <w:rsid w:val="00F143D5"/>
    <w:rsid w:val="00F146E2"/>
    <w:rsid w:val="00F14F43"/>
    <w:rsid w:val="00F15A62"/>
    <w:rsid w:val="00F15D7C"/>
    <w:rsid w:val="00F15DB4"/>
    <w:rsid w:val="00F15EA7"/>
    <w:rsid w:val="00F15F33"/>
    <w:rsid w:val="00F1672E"/>
    <w:rsid w:val="00F16BAF"/>
    <w:rsid w:val="00F16D27"/>
    <w:rsid w:val="00F17876"/>
    <w:rsid w:val="00F179C6"/>
    <w:rsid w:val="00F179F9"/>
    <w:rsid w:val="00F17FA2"/>
    <w:rsid w:val="00F20542"/>
    <w:rsid w:val="00F205F3"/>
    <w:rsid w:val="00F2061C"/>
    <w:rsid w:val="00F20C59"/>
    <w:rsid w:val="00F21147"/>
    <w:rsid w:val="00F2117E"/>
    <w:rsid w:val="00F211AE"/>
    <w:rsid w:val="00F213BA"/>
    <w:rsid w:val="00F2164A"/>
    <w:rsid w:val="00F2192B"/>
    <w:rsid w:val="00F2298E"/>
    <w:rsid w:val="00F22AD5"/>
    <w:rsid w:val="00F238C6"/>
    <w:rsid w:val="00F23A20"/>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16E"/>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5D44"/>
    <w:rsid w:val="00F3680A"/>
    <w:rsid w:val="00F3697A"/>
    <w:rsid w:val="00F37392"/>
    <w:rsid w:val="00F37AF1"/>
    <w:rsid w:val="00F37B13"/>
    <w:rsid w:val="00F401B1"/>
    <w:rsid w:val="00F40A10"/>
    <w:rsid w:val="00F41F34"/>
    <w:rsid w:val="00F41F96"/>
    <w:rsid w:val="00F42022"/>
    <w:rsid w:val="00F42AEA"/>
    <w:rsid w:val="00F42C63"/>
    <w:rsid w:val="00F43148"/>
    <w:rsid w:val="00F43398"/>
    <w:rsid w:val="00F43451"/>
    <w:rsid w:val="00F43B65"/>
    <w:rsid w:val="00F44085"/>
    <w:rsid w:val="00F443DA"/>
    <w:rsid w:val="00F44613"/>
    <w:rsid w:val="00F44F68"/>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6E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4A6"/>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16C"/>
    <w:rsid w:val="00F703DB"/>
    <w:rsid w:val="00F706ED"/>
    <w:rsid w:val="00F7082C"/>
    <w:rsid w:val="00F70E9D"/>
    <w:rsid w:val="00F71595"/>
    <w:rsid w:val="00F7171B"/>
    <w:rsid w:val="00F71BA6"/>
    <w:rsid w:val="00F71FA3"/>
    <w:rsid w:val="00F723AE"/>
    <w:rsid w:val="00F726A0"/>
    <w:rsid w:val="00F72E56"/>
    <w:rsid w:val="00F72F7F"/>
    <w:rsid w:val="00F733F7"/>
    <w:rsid w:val="00F73A44"/>
    <w:rsid w:val="00F73D49"/>
    <w:rsid w:val="00F73DA9"/>
    <w:rsid w:val="00F73F63"/>
    <w:rsid w:val="00F74085"/>
    <w:rsid w:val="00F7434C"/>
    <w:rsid w:val="00F745D5"/>
    <w:rsid w:val="00F748FD"/>
    <w:rsid w:val="00F74F40"/>
    <w:rsid w:val="00F75642"/>
    <w:rsid w:val="00F75BBC"/>
    <w:rsid w:val="00F75F8C"/>
    <w:rsid w:val="00F761BD"/>
    <w:rsid w:val="00F76295"/>
    <w:rsid w:val="00F763D2"/>
    <w:rsid w:val="00F7670E"/>
    <w:rsid w:val="00F768D5"/>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0BC9"/>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801"/>
    <w:rsid w:val="00F96A69"/>
    <w:rsid w:val="00F96FA8"/>
    <w:rsid w:val="00F97063"/>
    <w:rsid w:val="00F971DA"/>
    <w:rsid w:val="00F97611"/>
    <w:rsid w:val="00F97653"/>
    <w:rsid w:val="00F976A4"/>
    <w:rsid w:val="00F97CCB"/>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1A"/>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B2D"/>
    <w:rsid w:val="00FA6BAF"/>
    <w:rsid w:val="00FA6BEF"/>
    <w:rsid w:val="00FA6E7F"/>
    <w:rsid w:val="00FA70F6"/>
    <w:rsid w:val="00FA7114"/>
    <w:rsid w:val="00FA7641"/>
    <w:rsid w:val="00FA78D7"/>
    <w:rsid w:val="00FB028E"/>
    <w:rsid w:val="00FB03A1"/>
    <w:rsid w:val="00FB0755"/>
    <w:rsid w:val="00FB0ADB"/>
    <w:rsid w:val="00FB0B4C"/>
    <w:rsid w:val="00FB18B4"/>
    <w:rsid w:val="00FB1C7D"/>
    <w:rsid w:val="00FB1EA3"/>
    <w:rsid w:val="00FB22DF"/>
    <w:rsid w:val="00FB2379"/>
    <w:rsid w:val="00FB24ED"/>
    <w:rsid w:val="00FB265A"/>
    <w:rsid w:val="00FB2750"/>
    <w:rsid w:val="00FB281A"/>
    <w:rsid w:val="00FB3055"/>
    <w:rsid w:val="00FB3106"/>
    <w:rsid w:val="00FB33CA"/>
    <w:rsid w:val="00FB3C04"/>
    <w:rsid w:val="00FB3ED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C2A"/>
    <w:rsid w:val="00FB7E32"/>
    <w:rsid w:val="00FB7FBA"/>
    <w:rsid w:val="00FC0159"/>
    <w:rsid w:val="00FC0C0E"/>
    <w:rsid w:val="00FC0E2B"/>
    <w:rsid w:val="00FC0F10"/>
    <w:rsid w:val="00FC1034"/>
    <w:rsid w:val="00FC1821"/>
    <w:rsid w:val="00FC19E5"/>
    <w:rsid w:val="00FC1B43"/>
    <w:rsid w:val="00FC211F"/>
    <w:rsid w:val="00FC2390"/>
    <w:rsid w:val="00FC23B9"/>
    <w:rsid w:val="00FC254F"/>
    <w:rsid w:val="00FC2CCC"/>
    <w:rsid w:val="00FC2EC7"/>
    <w:rsid w:val="00FC3AEE"/>
    <w:rsid w:val="00FC3E0D"/>
    <w:rsid w:val="00FC3E4F"/>
    <w:rsid w:val="00FC471F"/>
    <w:rsid w:val="00FC494F"/>
    <w:rsid w:val="00FC55E5"/>
    <w:rsid w:val="00FC57BB"/>
    <w:rsid w:val="00FC59C4"/>
    <w:rsid w:val="00FC5B49"/>
    <w:rsid w:val="00FC5F61"/>
    <w:rsid w:val="00FC604E"/>
    <w:rsid w:val="00FC6451"/>
    <w:rsid w:val="00FC6500"/>
    <w:rsid w:val="00FC6587"/>
    <w:rsid w:val="00FC67F5"/>
    <w:rsid w:val="00FC6FA9"/>
    <w:rsid w:val="00FC7576"/>
    <w:rsid w:val="00FC7BA3"/>
    <w:rsid w:val="00FD0E73"/>
    <w:rsid w:val="00FD0F11"/>
    <w:rsid w:val="00FD1169"/>
    <w:rsid w:val="00FD15A1"/>
    <w:rsid w:val="00FD1653"/>
    <w:rsid w:val="00FD1692"/>
    <w:rsid w:val="00FD1798"/>
    <w:rsid w:val="00FD294C"/>
    <w:rsid w:val="00FD2E86"/>
    <w:rsid w:val="00FD2F8A"/>
    <w:rsid w:val="00FD385F"/>
    <w:rsid w:val="00FD39C8"/>
    <w:rsid w:val="00FD3D0B"/>
    <w:rsid w:val="00FD3DB9"/>
    <w:rsid w:val="00FD409B"/>
    <w:rsid w:val="00FD4C08"/>
    <w:rsid w:val="00FD52D6"/>
    <w:rsid w:val="00FD59C9"/>
    <w:rsid w:val="00FD5B72"/>
    <w:rsid w:val="00FD5F2D"/>
    <w:rsid w:val="00FD60EC"/>
    <w:rsid w:val="00FD6463"/>
    <w:rsid w:val="00FD66BB"/>
    <w:rsid w:val="00FD66E1"/>
    <w:rsid w:val="00FD6C31"/>
    <w:rsid w:val="00FD6E8A"/>
    <w:rsid w:val="00FD7041"/>
    <w:rsid w:val="00FD7B0A"/>
    <w:rsid w:val="00FD7CCC"/>
    <w:rsid w:val="00FE002E"/>
    <w:rsid w:val="00FE007D"/>
    <w:rsid w:val="00FE049A"/>
    <w:rsid w:val="00FE0513"/>
    <w:rsid w:val="00FE07B5"/>
    <w:rsid w:val="00FE07D1"/>
    <w:rsid w:val="00FE0DA3"/>
    <w:rsid w:val="00FE1315"/>
    <w:rsid w:val="00FE1384"/>
    <w:rsid w:val="00FE1653"/>
    <w:rsid w:val="00FE16BC"/>
    <w:rsid w:val="00FE1D47"/>
    <w:rsid w:val="00FE2268"/>
    <w:rsid w:val="00FE23D7"/>
    <w:rsid w:val="00FE263B"/>
    <w:rsid w:val="00FE2648"/>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6B9"/>
    <w:rsid w:val="00FF0056"/>
    <w:rsid w:val="00FF0485"/>
    <w:rsid w:val="00FF12D4"/>
    <w:rsid w:val="00FF1692"/>
    <w:rsid w:val="00FF16F2"/>
    <w:rsid w:val="00FF195D"/>
    <w:rsid w:val="00FF1A3D"/>
    <w:rsid w:val="00FF1A78"/>
    <w:rsid w:val="00FF1E70"/>
    <w:rsid w:val="00FF2046"/>
    <w:rsid w:val="00FF230C"/>
    <w:rsid w:val="00FF24A1"/>
    <w:rsid w:val="00FF26E4"/>
    <w:rsid w:val="00FF2B5B"/>
    <w:rsid w:val="00FF35D1"/>
    <w:rsid w:val="00FF3633"/>
    <w:rsid w:val="00FF3A23"/>
    <w:rsid w:val="00FF3CB9"/>
    <w:rsid w:val="00FF3D60"/>
    <w:rsid w:val="00FF45B9"/>
    <w:rsid w:val="00FF4907"/>
    <w:rsid w:val="00FF560E"/>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513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75B03"/>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075B03"/>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075B03"/>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0">
    <w:name w:val="List Bullet 3"/>
    <w:basedOn w:val="22"/>
    <w:rsid w:val="00DB3A47"/>
    <w:pPr>
      <w:ind w:left="1135"/>
    </w:pPr>
  </w:style>
  <w:style w:type="paragraph" w:customStyle="1" w:styleId="EQ">
    <w:name w:val="EQ"/>
    <w:basedOn w:val="a"/>
    <w:next w:val="a"/>
    <w:link w:val="EQChar"/>
    <w:qFormat/>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3"/>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3"/>
    <w:link w:val="B2Char"/>
    <w:qFormat/>
    <w:rsid w:val="00DB3A47"/>
  </w:style>
  <w:style w:type="paragraph" w:customStyle="1" w:styleId="B3">
    <w:name w:val="B3"/>
    <w:basedOn w:val="31"/>
    <w:link w:val="B3Char2"/>
    <w:qFormat/>
    <w:rsid w:val="00DB3A47"/>
  </w:style>
  <w:style w:type="paragraph" w:customStyle="1" w:styleId="B4">
    <w:name w:val="B4"/>
    <w:basedOn w:val="40"/>
    <w:link w:val="B4Char"/>
    <w:qFormat/>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rPr>
  </w:style>
  <w:style w:type="character" w:customStyle="1" w:styleId="af2">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列表段落11"/>
    <w:basedOn w:val="a"/>
    <w:link w:val="af6"/>
    <w:uiPriority w:val="34"/>
    <w:qFormat/>
    <w:rsid w:val="007C2235"/>
    <w:pPr>
      <w:ind w:left="720"/>
      <w:contextualSpacing/>
    </w:pPr>
    <w:rPr>
      <w:lang w:eastAsia="en-US"/>
    </w:rPr>
  </w:style>
  <w:style w:type="table" w:styleId="af7">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af9">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qFormat/>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a">
    <w:name w:val="Body Text"/>
    <w:basedOn w:val="a"/>
    <w:link w:val="afb"/>
    <w:rsid w:val="000A596D"/>
    <w:pPr>
      <w:spacing w:after="120"/>
    </w:pPr>
    <w:rPr>
      <w:sz w:val="20"/>
      <w:szCs w:val="20"/>
      <w:lang w:val="en-GB" w:eastAsia="en-US"/>
    </w:rPr>
  </w:style>
  <w:style w:type="character" w:customStyle="1" w:styleId="afb">
    <w:name w:val="正文文本 字符"/>
    <w:link w:val="afa"/>
    <w:rsid w:val="000A596D"/>
    <w:rPr>
      <w:rFonts w:ascii="Times New Roman" w:eastAsia="Times New Roman" w:hAnsi="Times New Roman"/>
      <w:lang w:val="en-GB" w:eastAsia="en-US"/>
    </w:rPr>
  </w:style>
  <w:style w:type="character" w:customStyle="1" w:styleId="B1Char1">
    <w:name w:val="B1 Char1"/>
    <w:qFormat/>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a"/>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c">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列表段落11 字符"/>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d">
    <w:name w:val="Title"/>
    <w:basedOn w:val="a"/>
    <w:next w:val="a"/>
    <w:link w:val="afe"/>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e">
    <w:name w:val="标题 字符"/>
    <w:basedOn w:val="a0"/>
    <w:link w:val="afd"/>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qFormat/>
    <w:rsid w:val="00EC5068"/>
    <w:rPr>
      <w:rFonts w:asciiTheme="minorHAnsi" w:eastAsiaTheme="minorEastAsia" w:hAnsiTheme="minorHAnsi" w:cstheme="minorBidi"/>
      <w:noProof/>
      <w:sz w:val="22"/>
      <w:szCs w:val="22"/>
    </w:rPr>
  </w:style>
  <w:style w:type="paragraph" w:customStyle="1" w:styleId="references0">
    <w:name w:val="references"/>
    <w:uiPriority w:val="99"/>
    <w:rsid w:val="00F75F8C"/>
    <w:pPr>
      <w:numPr>
        <w:numId w:val="5"/>
      </w:numPr>
      <w:spacing w:after="50" w:line="180" w:lineRule="exact"/>
      <w:jc w:val="both"/>
    </w:pPr>
    <w:rPr>
      <w:rFonts w:ascii="Times New Roman" w:eastAsia="MS Mincho" w:hAnsi="Times New Roman"/>
      <w:noProof/>
      <w:szCs w:val="16"/>
      <w:lang w:eastAsia="en-US"/>
    </w:rPr>
  </w:style>
  <w:style w:type="character" w:customStyle="1" w:styleId="B3Char">
    <w:name w:val="B3 Char"/>
    <w:locked/>
    <w:rsid w:val="00C613F6"/>
    <w:rPr>
      <w:rFonts w:ascii="Times New Roman" w:hAnsi="Times New Roman"/>
      <w:lang w:val="en-GB" w:eastAsia="en-US"/>
    </w:rPr>
  </w:style>
  <w:style w:type="paragraph" w:customStyle="1" w:styleId="aff0">
    <w:name w:val="목록단락"/>
    <w:basedOn w:val="a"/>
    <w:next w:val="af5"/>
    <w:link w:val="Char"/>
    <w:uiPriority w:val="34"/>
    <w:qFormat/>
    <w:rsid w:val="00316079"/>
    <w:pPr>
      <w:ind w:left="720"/>
      <w:contextualSpacing/>
    </w:pPr>
    <w:rPr>
      <w:rFonts w:ascii="Times New Roman" w:eastAsia="Times New Roman" w:hAnsi="Times New Roman" w:cs="Times New Roman"/>
      <w:sz w:val="24"/>
      <w:szCs w:val="24"/>
      <w:lang w:eastAsia="en-US"/>
    </w:rPr>
  </w:style>
  <w:style w:type="character" w:customStyle="1" w:styleId="Char">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f0"/>
    <w:uiPriority w:val="34"/>
    <w:qFormat/>
    <w:rsid w:val="00316079"/>
    <w:rPr>
      <w:rFonts w:ascii="Times New Roman" w:eastAsia="Times New Roman" w:hAnsi="Times New Roman"/>
      <w:sz w:val="24"/>
      <w:szCs w:val="24"/>
      <w:lang w:eastAsia="en-US"/>
    </w:rPr>
  </w:style>
  <w:style w:type="paragraph" w:customStyle="1" w:styleId="aff1">
    <w:basedOn w:val="a"/>
    <w:next w:val="af5"/>
    <w:uiPriority w:val="34"/>
    <w:qFormat/>
    <w:rsid w:val="00955C50"/>
    <w:pPr>
      <w:ind w:left="720"/>
      <w:contextualSpacing/>
    </w:pPr>
    <w:rPr>
      <w:rFonts w:ascii="Times New Roman" w:eastAsia="Times New Roman" w:hAnsi="Times New Roman" w:cs="Times New Roman"/>
      <w:sz w:val="24"/>
      <w:szCs w:val="24"/>
      <w:lang w:val="x-none" w:eastAsia="en-US"/>
    </w:rPr>
  </w:style>
  <w:style w:type="paragraph" w:customStyle="1" w:styleId="Agreement">
    <w:name w:val="Agreement"/>
    <w:basedOn w:val="a"/>
    <w:uiPriority w:val="99"/>
    <w:rsid w:val="00C53372"/>
    <w:pPr>
      <w:numPr>
        <w:numId w:val="9"/>
      </w:numPr>
      <w:overflowPunct w:val="0"/>
      <w:autoSpaceDE w:val="0"/>
      <w:autoSpaceDN w:val="0"/>
      <w:spacing w:before="60"/>
    </w:pPr>
    <w:rPr>
      <w:rFonts w:ascii="Arial" w:eastAsia="宋体" w:hAnsi="Arial" w:cs="Arial"/>
      <w:b/>
      <w:bCs/>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8609207">
      <w:bodyDiv w:val="1"/>
      <w:marLeft w:val="0"/>
      <w:marRight w:val="0"/>
      <w:marTop w:val="0"/>
      <w:marBottom w:val="0"/>
      <w:divBdr>
        <w:top w:val="none" w:sz="0" w:space="0" w:color="auto"/>
        <w:left w:val="none" w:sz="0" w:space="0" w:color="auto"/>
        <w:bottom w:val="none" w:sz="0" w:space="0" w:color="auto"/>
        <w:right w:val="none" w:sz="0" w:space="0" w:color="auto"/>
      </w:divBdr>
    </w:div>
    <w:div w:id="15083580">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6797005">
      <w:bodyDiv w:val="1"/>
      <w:marLeft w:val="0"/>
      <w:marRight w:val="0"/>
      <w:marTop w:val="0"/>
      <w:marBottom w:val="0"/>
      <w:divBdr>
        <w:top w:val="none" w:sz="0" w:space="0" w:color="auto"/>
        <w:left w:val="none" w:sz="0" w:space="0" w:color="auto"/>
        <w:bottom w:val="none" w:sz="0" w:space="0" w:color="auto"/>
        <w:right w:val="none" w:sz="0" w:space="0" w:color="auto"/>
      </w:divBdr>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87959481">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1270081">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7553133">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0333353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12991628">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84554076">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309439048">
      <w:bodyDiv w:val="1"/>
      <w:marLeft w:val="0"/>
      <w:marRight w:val="0"/>
      <w:marTop w:val="0"/>
      <w:marBottom w:val="0"/>
      <w:divBdr>
        <w:top w:val="none" w:sz="0" w:space="0" w:color="auto"/>
        <w:left w:val="none" w:sz="0" w:space="0" w:color="auto"/>
        <w:bottom w:val="none" w:sz="0" w:space="0" w:color="auto"/>
        <w:right w:val="none" w:sz="0" w:space="0" w:color="auto"/>
      </w:divBdr>
      <w:divsChild>
        <w:div w:id="950666325">
          <w:marLeft w:val="547"/>
          <w:marRight w:val="0"/>
          <w:marTop w:val="0"/>
          <w:marBottom w:val="0"/>
          <w:divBdr>
            <w:top w:val="none" w:sz="0" w:space="0" w:color="auto"/>
            <w:left w:val="none" w:sz="0" w:space="0" w:color="auto"/>
            <w:bottom w:val="none" w:sz="0" w:space="0" w:color="auto"/>
            <w:right w:val="none" w:sz="0" w:space="0" w:color="auto"/>
          </w:divBdr>
        </w:div>
        <w:div w:id="1705524409">
          <w:marLeft w:val="1354"/>
          <w:marRight w:val="0"/>
          <w:marTop w:val="260"/>
          <w:marBottom w:val="120"/>
          <w:divBdr>
            <w:top w:val="none" w:sz="0" w:space="0" w:color="auto"/>
            <w:left w:val="none" w:sz="0" w:space="0" w:color="auto"/>
            <w:bottom w:val="none" w:sz="0" w:space="0" w:color="auto"/>
            <w:right w:val="none" w:sz="0" w:space="0" w:color="auto"/>
          </w:divBdr>
        </w:div>
        <w:div w:id="1145048401">
          <w:marLeft w:val="2074"/>
          <w:marRight w:val="0"/>
          <w:marTop w:val="260"/>
          <w:marBottom w:val="120"/>
          <w:divBdr>
            <w:top w:val="none" w:sz="0" w:space="0" w:color="auto"/>
            <w:left w:val="none" w:sz="0" w:space="0" w:color="auto"/>
            <w:bottom w:val="none" w:sz="0" w:space="0" w:color="auto"/>
            <w:right w:val="none" w:sz="0" w:space="0" w:color="auto"/>
          </w:divBdr>
        </w:div>
        <w:div w:id="475610378">
          <w:marLeft w:val="1354"/>
          <w:marRight w:val="0"/>
          <w:marTop w:val="260"/>
          <w:marBottom w:val="12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5374709">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08797719">
      <w:bodyDiv w:val="1"/>
      <w:marLeft w:val="0"/>
      <w:marRight w:val="0"/>
      <w:marTop w:val="0"/>
      <w:marBottom w:val="0"/>
      <w:divBdr>
        <w:top w:val="none" w:sz="0" w:space="0" w:color="auto"/>
        <w:left w:val="none" w:sz="0" w:space="0" w:color="auto"/>
        <w:bottom w:val="none" w:sz="0" w:space="0" w:color="auto"/>
        <w:right w:val="none" w:sz="0" w:space="0" w:color="auto"/>
      </w:divBdr>
      <w:divsChild>
        <w:div w:id="2055807007">
          <w:marLeft w:val="0"/>
          <w:marRight w:val="0"/>
          <w:marTop w:val="0"/>
          <w:marBottom w:val="0"/>
          <w:divBdr>
            <w:top w:val="none" w:sz="0" w:space="0" w:color="auto"/>
            <w:left w:val="none" w:sz="0" w:space="0" w:color="auto"/>
            <w:bottom w:val="none" w:sz="0" w:space="0" w:color="auto"/>
            <w:right w:val="none" w:sz="0" w:space="0" w:color="auto"/>
          </w:divBdr>
        </w:div>
      </w:divsChild>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1075245">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1065224698">
          <w:marLeft w:val="547"/>
          <w:marRight w:val="0"/>
          <w:marTop w:val="86"/>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34935928">
          <w:marLeft w:val="2074"/>
          <w:marRight w:val="0"/>
          <w:marTop w:val="260"/>
          <w:marBottom w:val="12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1562983313">
          <w:marLeft w:val="547"/>
          <w:marRight w:val="0"/>
          <w:marTop w:val="86"/>
          <w:marBottom w:val="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 w:id="752236236">
          <w:marLeft w:val="2074"/>
          <w:marRight w:val="0"/>
          <w:marTop w:val="260"/>
          <w:marBottom w:val="12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4278072">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7AA922-085C-422E-92A2-184DD8D3C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796</Words>
  <Characters>4543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2021-10-20T14:45:00Z</dcterms:created>
  <dcterms:modified xsi:type="dcterms:W3CDTF">2022-08-10T08:33:00Z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